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4CF" w:rsidRDefault="003974C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974CF" w:rsidRDefault="003974CF">
      <w:pPr>
        <w:pStyle w:val="ConsPlusNormal"/>
        <w:ind w:firstLine="540"/>
        <w:jc w:val="both"/>
        <w:outlineLvl w:val="0"/>
      </w:pPr>
    </w:p>
    <w:p w:rsidR="003974CF" w:rsidRDefault="003974CF">
      <w:pPr>
        <w:pStyle w:val="ConsPlusNormal"/>
        <w:outlineLvl w:val="0"/>
      </w:pPr>
      <w:r>
        <w:t>Зарегистрировано в Минюсте России 7 февраля 2020 г. N 57458</w:t>
      </w:r>
    </w:p>
    <w:p w:rsidR="003974CF" w:rsidRDefault="003974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Title"/>
        <w:jc w:val="center"/>
      </w:pPr>
      <w:r>
        <w:t>МИНИСТЕРСТВО ТРАНСПОРТА РОССИЙСКОЙ ФЕДЕРАЦИИ</w:t>
      </w:r>
    </w:p>
    <w:p w:rsidR="003974CF" w:rsidRDefault="003974CF">
      <w:pPr>
        <w:pStyle w:val="ConsPlusTitle"/>
        <w:jc w:val="center"/>
      </w:pPr>
    </w:p>
    <w:p w:rsidR="003974CF" w:rsidRDefault="003974CF">
      <w:pPr>
        <w:pStyle w:val="ConsPlusTitle"/>
        <w:jc w:val="center"/>
      </w:pPr>
      <w:r>
        <w:t>ПРИКАЗ</w:t>
      </w:r>
    </w:p>
    <w:p w:rsidR="003974CF" w:rsidRDefault="003974CF">
      <w:pPr>
        <w:pStyle w:val="ConsPlusTitle"/>
        <w:jc w:val="center"/>
      </w:pPr>
      <w:r>
        <w:t>от 29 июля 2019 г. N 245</w:t>
      </w:r>
    </w:p>
    <w:p w:rsidR="003974CF" w:rsidRDefault="003974CF">
      <w:pPr>
        <w:pStyle w:val="ConsPlusTitle"/>
        <w:jc w:val="center"/>
      </w:pPr>
    </w:p>
    <w:p w:rsidR="003974CF" w:rsidRDefault="003974CF">
      <w:pPr>
        <w:pStyle w:val="ConsPlusTitle"/>
        <w:jc w:val="center"/>
      </w:pPr>
      <w:r>
        <w:t>ОБ УТВЕРЖДЕНИИ ПРАВИЛ</w:t>
      </w:r>
    </w:p>
    <w:p w:rsidR="003974CF" w:rsidRDefault="003974CF">
      <w:pPr>
        <w:pStyle w:val="ConsPlusTitle"/>
        <w:jc w:val="center"/>
      </w:pPr>
      <w:r>
        <w:t>ПЕРЕВОЗОК ЖЕЛЕЗНОДОРОЖНЫМ ТРАНСПОРТОМ ГРУЗОВ НАЛИВОМ</w:t>
      </w:r>
    </w:p>
    <w:p w:rsidR="003974CF" w:rsidRDefault="003974CF">
      <w:pPr>
        <w:pStyle w:val="ConsPlusTitle"/>
        <w:jc w:val="center"/>
      </w:pPr>
      <w:r>
        <w:t>В ВАГОНАХ-ЦИСТЕРНАХ И ВАГОНАХ БУНКЕРНОГО ТИПА</w:t>
      </w:r>
    </w:p>
    <w:p w:rsidR="003974CF" w:rsidRDefault="003974CF">
      <w:pPr>
        <w:pStyle w:val="ConsPlusTitle"/>
        <w:jc w:val="center"/>
      </w:pPr>
      <w:r>
        <w:t>ДЛЯ ПЕРЕВОЗКИ НЕФТЕБИТУМА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</w:t>
        </w:r>
      </w:hyperlink>
      <w:r>
        <w:t xml:space="preserve"> Федерального закона от 10 января 2003 г. N 18-ФЗ "Устав железнодорожного транспорта Российской Федерации" (Собрание законодательства Российской Федерации, 2003, N 2, ст. 170, N 28, ст. 2891; 2006, N 50, ст. 5279; 2007, N 27, ст. 3213, N 46, ст. 5554; 2008, N 30, ст. 3616; 2011, N 30, ст. 4596; 2012, N 25, ст. 3268; 2014, N 6, ст. 566, N 23, ст. 2930, N 49, ст. 6928; 2015, N 1, ст. 56, N 14, ст. 2021; 2016, N 27, ст. 4160; 2017, N 18, ст. 2662, N 30, ст. 4457; 2018, N 17, ст. 2422, N 31, ст. 4842, N 32, ст. 5105) &lt;1&gt; приказываю: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Подпункт 5.2.1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30.07.2004 N 395 (Собрание законодательства Российской Федерации, 2004, N 32, ст. 3342; 2019, N 12, ст. 1310).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перевозок железнодорожным транспортом грузов наливом в вагонах-цистернах и вагонах бункерного типа для перевозки нефтебитума.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7" w:history="1">
        <w:r>
          <w:rPr>
            <w:color w:val="0000FF"/>
          </w:rPr>
          <w:t>приказ</w:t>
        </w:r>
      </w:hyperlink>
      <w:r>
        <w:t xml:space="preserve"> МПС России от 18 июня 2003 г. N 25 "Об утверждении Правил перевозок железнодорожным транспортом грузов наливом в вагонах-цистернах и вагонах бункерного типа для перевозки нефтебитума" (зарегистрирован Минюстом России 19 июня 2003 г., регистрационный N 4769).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jc w:val="right"/>
      </w:pPr>
      <w:r>
        <w:t>Министр</w:t>
      </w:r>
    </w:p>
    <w:p w:rsidR="003974CF" w:rsidRDefault="003974CF">
      <w:pPr>
        <w:pStyle w:val="ConsPlusNormal"/>
        <w:jc w:val="right"/>
      </w:pPr>
      <w:r>
        <w:t>Е.И.ДИТРИХ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jc w:val="right"/>
        <w:outlineLvl w:val="0"/>
      </w:pPr>
      <w:r>
        <w:t>Утверждены</w:t>
      </w:r>
    </w:p>
    <w:p w:rsidR="003974CF" w:rsidRDefault="003974CF">
      <w:pPr>
        <w:pStyle w:val="ConsPlusNormal"/>
        <w:jc w:val="right"/>
      </w:pPr>
      <w:r>
        <w:t>приказом Минтранса России</w:t>
      </w:r>
    </w:p>
    <w:p w:rsidR="003974CF" w:rsidRDefault="003974CF">
      <w:pPr>
        <w:pStyle w:val="ConsPlusNormal"/>
        <w:jc w:val="right"/>
      </w:pPr>
      <w:r>
        <w:t>от 29 июля 2019 г. N 245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Title"/>
        <w:jc w:val="center"/>
      </w:pPr>
      <w:bookmarkStart w:id="0" w:name="P32"/>
      <w:bookmarkEnd w:id="0"/>
      <w:r>
        <w:t>ПРАВИЛА</w:t>
      </w:r>
    </w:p>
    <w:p w:rsidR="003974CF" w:rsidRDefault="003974CF">
      <w:pPr>
        <w:pStyle w:val="ConsPlusTitle"/>
        <w:jc w:val="center"/>
      </w:pPr>
      <w:r>
        <w:t>ПЕРЕВОЗОК ЖЕЛЕЗНОДОРОЖНЫМ ТРАНСПОРТОМ ГРУЗОВ НАЛИВОМ</w:t>
      </w:r>
    </w:p>
    <w:p w:rsidR="003974CF" w:rsidRDefault="003974CF">
      <w:pPr>
        <w:pStyle w:val="ConsPlusTitle"/>
        <w:jc w:val="center"/>
      </w:pPr>
      <w:r>
        <w:t>В ВАГОНАХ-ЦИСТЕРНАХ И ВАГОНАХ БУНКЕРНОГО ТИПА</w:t>
      </w:r>
    </w:p>
    <w:p w:rsidR="003974CF" w:rsidRDefault="003974CF">
      <w:pPr>
        <w:pStyle w:val="ConsPlusTitle"/>
        <w:jc w:val="center"/>
      </w:pPr>
      <w:r>
        <w:t>ДЛЯ ПЕРЕВОЗКИ НЕФТЕБИТУМА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Title"/>
        <w:jc w:val="center"/>
        <w:outlineLvl w:val="1"/>
      </w:pPr>
      <w:r>
        <w:t>I. Общие положения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lastRenderedPageBreak/>
        <w:t>1. Настоящие Правила перевозок железнодорожным транспортом грузов наливом в вагонах-цистернах и вагонах бункерного типа для перевозки нефтебитума (далее - Правила) определяют порядок перевозки железнодорожным транспортом грузов наливом в вагонах-цистернах и вагонах бункерного типа для перевозки нефтебитума.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2. Настоящие Правила не распространяются на перевозки грузов в вагонах бункерного типа, не предназначенных для перевозки нефтебитума.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3. Перечень опасных грузов, перевозимых наливом в вагонах-цистернах и вагонах бункерного типа, приведен в </w:t>
      </w:r>
      <w:hyperlink r:id="rId8" w:history="1">
        <w:r>
          <w:rPr>
            <w:color w:val="0000FF"/>
          </w:rPr>
          <w:t>графах 1</w:t>
        </w:r>
      </w:hyperlink>
      <w:r>
        <w:t xml:space="preserve"> - </w:t>
      </w:r>
      <w:hyperlink r:id="rId9" w:history="1">
        <w:r>
          <w:rPr>
            <w:color w:val="0000FF"/>
          </w:rPr>
          <w:t>11</w:t>
        </w:r>
      </w:hyperlink>
      <w:r>
        <w:t xml:space="preserve"> &lt;1&gt; Алфавитного указателя опасных грузов, допущенных к перевозке железнодорожным транспортом (приложение N 2 к Правилам перевозок опасных грузов по железным дорогам, утвержденным Протоколом пятнадцатого заседания Совета по железнодорожному транспорту государств - участников Содружества Независимых Государств от 5 апреля 1996 г. &lt;2&gt; (далее - Алфавитный указатель опасных грузов, Правила перевозок опасных грузов соответственно).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Приложение N 2</w:t>
        </w:r>
      </w:hyperlink>
      <w:r>
        <w:t xml:space="preserve"> к Правилам перевозок опасных грузов по железным дорогам. Алфавитный указатель опасных грузов, допущенных к перевозке железнодорожным транспортом.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&lt;2&gt; Вестник Совета по железнодорожному транспорту N 1, г. Москва, 1997 г.; </w:t>
      </w:r>
      <w:hyperlink r:id="rId11" w:history="1">
        <w:r>
          <w:rPr>
            <w:color w:val="0000FF"/>
          </w:rPr>
          <w:t>Соглашение</w:t>
        </w:r>
      </w:hyperlink>
      <w:r>
        <w:t xml:space="preserve"> о координационных органах железнодорожного транспорта Содружества Независимых Государств от 14 февраля 1992 г. (Бюллетень международных договоров. 1993 N 1, С. 25) (вступило в силу 14 февраля 1992 г.);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Совете по железнодорожному транспорту государств - участников Содружества Независимых Государств, утвержденное Протоколом заседания Совета глав правительств - участников Содружества Независимых Государств от 20 марта 1992 г. (официальный сайт Совета по железнодорожному транспорту государств - участников Содружества Независимых Государств в информационно-телекоммуникационной сети "Интернет": https://www.sovetgt.org/index.php?link=12).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Опасные грузы, не поименованные в Алфавитном </w:t>
      </w:r>
      <w:hyperlink r:id="rId13" w:history="1">
        <w:r>
          <w:rPr>
            <w:color w:val="0000FF"/>
          </w:rPr>
          <w:t>указателе</w:t>
        </w:r>
      </w:hyperlink>
      <w:r>
        <w:t xml:space="preserve"> опасных грузов, но сходные по своим химическим свойствам, характеру опасности с грузами, перечисленными в нем, грузоотправитель должен относить к номеру Организации Объединенных Наций (далее - номер ООН) (наименование груза обобщенное или Н.У.К.) и перевозить этот груз на условиях, указанных для этого номера ООН (номер аварийной карточки (АК), нормы прикрытия, штемпели опасности, условия роспуска с горки). В накладной указывается надлежащее наименование груза, относящееся к этому номеру ООН, и в скобках - наименование груза в соответствии со стандартом или техническими условиями &lt;3&gt;.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Пункт 1.3.2</w:t>
        </w:r>
      </w:hyperlink>
      <w:r>
        <w:t xml:space="preserve"> Правил перевозок опасных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В случае если опасный груз не может быть отнесен грузоотправителем к грузам, поименованным в Алфавитном </w:t>
      </w:r>
      <w:hyperlink r:id="rId15" w:history="1">
        <w:r>
          <w:rPr>
            <w:color w:val="0000FF"/>
          </w:rPr>
          <w:t>указателе</w:t>
        </w:r>
      </w:hyperlink>
      <w:r>
        <w:t xml:space="preserve"> опасных грузов, а также вследствие особых обстоятельств (свойства груза, его состояние или предлагаемые грузоотправителем условия перевозок не предусмотрены настоящими Правилами) для данного груза перевозчиком в соответствии со </w:t>
      </w:r>
      <w:hyperlink r:id="rId16" w:history="1">
        <w:r>
          <w:rPr>
            <w:color w:val="0000FF"/>
          </w:rPr>
          <w:t>статьей 8</w:t>
        </w:r>
      </w:hyperlink>
      <w:r>
        <w:t xml:space="preserve"> Федерального закона от 10 января 2003 г. N 18-ФЗ "Устав железнодорожного транспорта Российской Федерации" (далее - Устав) могут устанавливаться особые условия перевозки &lt;4&gt;.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Пункт 1.3.3</w:t>
        </w:r>
      </w:hyperlink>
      <w:r>
        <w:t xml:space="preserve"> Правил перевозок опасных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lastRenderedPageBreak/>
        <w:t>4. Перечень неопасных грузов, перевозимых наливом в вагонах-цистернах и вагонах бункерного типа, приведен в Алфавитном указателе неопасных грузов, допущенных к перевозке наливом в вагонах-цистернах и вагонах бункерного типа (</w:t>
      </w:r>
      <w:hyperlink r:id="rId18" w:history="1">
        <w:r>
          <w:rPr>
            <w:color w:val="0000FF"/>
          </w:rPr>
          <w:t>приложение N 1</w:t>
        </w:r>
      </w:hyperlink>
      <w:r>
        <w:t xml:space="preserve"> к Правилам перевозок жидких грузов наливом в вагонах-цистернах и вагонах бункерного типа для перевозки нефтебитума, утвержденным </w:t>
      </w:r>
      <w:hyperlink r:id="rId19" w:history="1">
        <w:r>
          <w:rPr>
            <w:color w:val="0000FF"/>
          </w:rPr>
          <w:t>Протоколом</w:t>
        </w:r>
      </w:hyperlink>
      <w:r>
        <w:t xml:space="preserve"> пятидесятого заседания Совета по железнодорожному транспорту государств - участников Содружества от 22 мая 2009 г. &lt;5&gt; (далее - Алфавитный указатель неопасных грузов, Правила перевозок жидких грузов соответственно).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&lt;5&gt; Официальный сайт Совета по железнодорожному транспорту государств-участников в информационно-телекоммуникационной сети "Интернет": https://www.sovetgt.org, </w:t>
      </w:r>
      <w:hyperlink r:id="rId20" w:history="1">
        <w:r>
          <w:rPr>
            <w:color w:val="0000FF"/>
          </w:rPr>
          <w:t>Соглашение</w:t>
        </w:r>
      </w:hyperlink>
      <w:r>
        <w:t xml:space="preserve"> о координационных органах железнодорожного транспорта Содружества Независимых Государств от 14 февраля 1992 г. (Бюллетень международных договоров. 1993 N 1. С. 25) (вступило в силу 14 февраля 1992 г.);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Совете по железнодорожному транспорту государств - участников Содружества Независимых Государств, утвержденное Протоколом заседания Совета глав правительств - участников Содружества Независимых Государств от 20 марта 1992 г. (официальный сайт Совета по железнодорожному транспорту государств-участников Содружества Независимых Государств в информационно-телекоммуникационной сети "Интернет": (https://www.sovetgt.org/index.php?link=12).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Title"/>
        <w:jc w:val="center"/>
        <w:outlineLvl w:val="1"/>
      </w:pPr>
      <w:r>
        <w:t>II. Требования к эксплуатации вагонов-цистерн и вагонов</w:t>
      </w:r>
    </w:p>
    <w:p w:rsidR="003974CF" w:rsidRDefault="003974CF">
      <w:pPr>
        <w:pStyle w:val="ConsPlusTitle"/>
        <w:jc w:val="center"/>
      </w:pPr>
      <w:r>
        <w:t>бункерного типа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5. Для перевозки грузов используются технически исправные и предназначенные для перевозки грузов вагоны-цистерны и вагоны бункерного типа.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2" w:history="1">
        <w:r>
          <w:rPr>
            <w:color w:val="0000FF"/>
          </w:rPr>
          <w:t>статьей 20</w:t>
        </w:r>
      </w:hyperlink>
      <w:r>
        <w:t xml:space="preserve"> Устава техническую пригодность подаваемых под погрузку вагонов определяет перевозчик.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6. Перечень грузов (группа грузов), перевозимых в вагонах-цистернах и вагонах бункерного типа, приводится в технических условиях к данным вагонам.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7. Подготовка вагонов-цистерн и вагонов бункерного типа к погрузке производится с соблюдением требований, предусмотренных </w:t>
      </w:r>
      <w:hyperlink r:id="rId23" w:history="1">
        <w:r>
          <w:rPr>
            <w:color w:val="0000FF"/>
          </w:rPr>
          <w:t>приложением N 3</w:t>
        </w:r>
      </w:hyperlink>
      <w:r>
        <w:t xml:space="preserve"> к Правилам перевозок жидких грузов, а также технических регламентов и руководств по эксплуатации моделей вагонов-цистерн и вагонов бункерного типа.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8. Пригодность вагонов-цистерн и вагонов бункерного типа для перевозки конкретного груза в коммерческом отношении в соответствии со </w:t>
      </w:r>
      <w:hyperlink r:id="rId24" w:history="1">
        <w:r>
          <w:rPr>
            <w:color w:val="0000FF"/>
          </w:rPr>
          <w:t>статьей 20</w:t>
        </w:r>
      </w:hyperlink>
      <w:r>
        <w:t xml:space="preserve"> Устава определяется: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грузоотправителями, если погрузка обеспечивается ими;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перевозчиком, если погрузка обеспечивается им.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Грузоотправитель является ответственным за исправность котла, арматуры, люков, прокладок, правильность заполнения вагона-цистерны, обеспечение безопасности в пути следования, порчу груза в результате налива в непредназначенный или неочищенный вагон-цистерну, вагон бункерного типа, а также за последствия неправильного их использования &lt;6&gt;.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5" w:history="1">
        <w:r>
          <w:rPr>
            <w:color w:val="0000FF"/>
          </w:rPr>
          <w:t>Пункт 4.5.6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Порожний вагон-цистерна перед погрузкой опасного груза должен предъявляться грузоотправителем перевозчику для технического обслуживания, о чем перевозчиком </w:t>
      </w:r>
      <w:r>
        <w:lastRenderedPageBreak/>
        <w:t>производится соответствующая запись в журнале формы ВУ-14 &lt;7&gt; с указанием наименования груза, под перевозку которого данный вагон-цистерна предназначается.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Минтранса России от 21 декабря 2010 г. N 286 "Об утверждении Правил технической эксплуатации железных дорог Российской Федерации" (зарегистрирован Минюстом России 28 января 2011 г., регистрационный N 19627) с изменениями, внесенными приказами Минтранса России от 12 августа 2011 г. N 210 (зарегистрирован Минюстом России 8 сентября 2011 г., регистрационный N 21758), от 4 июня 2012 г. N 162 (зарегистрирован Минюстом России 28 июня 2012 г., регистрационный N 24735), от 13 июня 2012 г. N 164 (зарегистрирован Минюстом России 18 июня 2012 г., регистрационный N 24613), от 30 марта 2015 г. N 57 (зарегистрирован Минюстом России 23 апреля 2015 г., регистрационный N 37020), от 9 ноября 2015 г. N 330 (зарегистрирован Минюстом России 4 декабря 2015 г., регистрационный N 39978), от 25 декабря 2015 г. N 382 (зарегистрирован Минюстом России 31 декабря 2015 г., регистрационный N 40409), от 3 июня 2016 г. N 145 (зарегистрирован Минюстом России 29 июня 2016 г., регистрационный N 42676), от 1 сентября 2016 г. N 257 (зарегистрирован Минюстом России 3 ноября 2016 г., регистрационный N 44248), от 30 января 2018 г. N 36 (зарегистрирован Минюстом 11 апреля 2018 г., регистрационный N 50716), от 9 февраля 2018 г. N 54 (зарегистрирован Минюстом России 3 мая 2018 г., регистрационный N 50958), от 5 октября 2018 г. N 349 (зарегистрирован Минюстом России 6 декабря 2018 г., регистрационный N 52897), от 25 декабря 2018 г. N 472 (зарегистрирован Минюстом России 12 июля 2019 г., регистрационный N 55235) (далее - приказ Минтранса России N 286).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Title"/>
        <w:jc w:val="center"/>
        <w:outlineLvl w:val="1"/>
      </w:pPr>
      <w:r>
        <w:t>III. Налив грузов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9. Налив грузов, перевозимых в вагонах-цистернах, вагонах бункерного типа производится на оборудованных местах необщего пользования.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10. Налив груза в вагоны-цистерны, вагоны бункерного типа не допускается: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10.1. В случае, если до наступления срока технического освидетельствования котла и арматуры вагоны-цистерны остается менее 30 суток.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10.2. В случае отсутствия маркировки, трафаретов и надписей на вагонах-цистернах соответствующей </w:t>
      </w:r>
      <w:hyperlink r:id="rId27" w:history="1">
        <w:r>
          <w:rPr>
            <w:color w:val="0000FF"/>
          </w:rPr>
          <w:t>Правилам</w:t>
        </w:r>
      </w:hyperlink>
      <w:r>
        <w:t xml:space="preserve"> жидких грузов и </w:t>
      </w:r>
      <w:hyperlink r:id="rId28" w:history="1">
        <w:r>
          <w:rPr>
            <w:color w:val="0000FF"/>
          </w:rPr>
          <w:t>Правилам</w:t>
        </w:r>
      </w:hyperlink>
      <w:r>
        <w:t xml:space="preserve"> опасных грузов.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10.3. В случае наличия неисправностей или дефектов котла вагона-цистерны, бункера вагона бункерного типа, запорно-предохранительной и сливоналивной арматуры.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11. Начало погрузки опасных грузов разрешается производить не позднее 24 часов с момента окончания технического обслуживания вагона-цистерны и вагонов бункерного типа.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12. Вагоны-цистерны и вагоны бункерного типа, предъявляемые под налив нефти и нефтепродуктов, осматриваются грузоотправителем и перевозчиком на железнодорожных путях, определяемых техническо-распорядительным актом о железнодорожной станции (далее - ТРА станции) &lt;8&gt; или на промывочно-пропарочных станциях, до их подачи под налив.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9" w:history="1">
        <w:r>
          <w:rPr>
            <w:color w:val="0000FF"/>
          </w:rPr>
          <w:t>Пункт 5</w:t>
        </w:r>
      </w:hyperlink>
      <w:r>
        <w:t xml:space="preserve"> приложения N 8 к приказу Минтранса России N 286.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13. При предъявлении для технического обслуживания вагонов-цистерн перед погрузкой опасных грузов грузоотправитель представляет перевозчику свидетельство о техническом состоянии вагона-цистерны для перевозки опасного груза (</w:t>
      </w:r>
      <w:hyperlink r:id="rId30" w:history="1">
        <w:r>
          <w:rPr>
            <w:color w:val="0000FF"/>
          </w:rPr>
          <w:t>приложение N 2</w:t>
        </w:r>
      </w:hyperlink>
      <w:r>
        <w:t xml:space="preserve"> к Правилам перевозок жидких грузов).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lastRenderedPageBreak/>
        <w:t>Номер свидетельства о техническом состоянии отмечается перевозчиком в журнале формы ВУ-14.</w:t>
      </w:r>
    </w:p>
    <w:p w:rsidR="003974CF" w:rsidRDefault="003974CF">
      <w:pPr>
        <w:pStyle w:val="ConsPlusNormal"/>
        <w:spacing w:before="220"/>
        <w:ind w:firstLine="540"/>
        <w:jc w:val="both"/>
      </w:pPr>
      <w:bookmarkStart w:id="1" w:name="P90"/>
      <w:bookmarkEnd w:id="1"/>
      <w:r>
        <w:t xml:space="preserve">14. На вагон-цистерну, содержащий опасный груз, наносится маркировка и знаки опасности, установленные для груза в соответствии с требованиями </w:t>
      </w:r>
      <w:hyperlink r:id="rId31" w:history="1">
        <w:r>
          <w:rPr>
            <w:color w:val="0000FF"/>
          </w:rPr>
          <w:t>приложения N 6</w:t>
        </w:r>
      </w:hyperlink>
      <w:r>
        <w:t xml:space="preserve"> к Правилам перевозок опасных грузов и </w:t>
      </w:r>
      <w:hyperlink r:id="rId32" w:history="1">
        <w:r>
          <w:rPr>
            <w:color w:val="0000FF"/>
          </w:rPr>
          <w:t>Правил</w:t>
        </w:r>
      </w:hyperlink>
      <w:r>
        <w:t xml:space="preserve"> перевозок опасных грузов (приложение N 2 к Соглашению о международном железнодорожном грузовом сообщении от 1 ноября 1951 г. (СМГС) &lt;9&gt;.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3" w:history="1">
        <w:r>
          <w:rPr>
            <w:color w:val="0000FF"/>
          </w:rPr>
          <w:t>Часть 5</w:t>
        </w:r>
      </w:hyperlink>
      <w:r>
        <w:t xml:space="preserve"> приложения N 2 к Соглашению о международном железнодорожном грузовом сообщении от 1 ноября 1951 г. (СМГС) (официальный сайт Организации Сотрудничества Железных Дорог (ОСЖД) в информационно-телекоммуникационной сети "Интернет": http://osjd.org/doco/public/ru?STRUCTURE_ID=5218&amp;sort_3541=SORT_ORDER&amp;razdel=5218).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15. Вагоны-цистерны должны иметь отличительную окраску котла, отличительные полосы, трафареты о наименовании груза, маркировку и знаки опасности &lt;10&gt;.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4" w:history="1">
        <w:r>
          <w:rPr>
            <w:color w:val="0000FF"/>
          </w:rPr>
          <w:t>Раздел 3.4</w:t>
        </w:r>
      </w:hyperlink>
      <w:r>
        <w:t xml:space="preserve">, </w:t>
      </w:r>
      <w:hyperlink r:id="rId35" w:history="1">
        <w:r>
          <w:rPr>
            <w:color w:val="0000FF"/>
          </w:rPr>
          <w:t>приложение N 5</w:t>
        </w:r>
      </w:hyperlink>
      <w:r>
        <w:t xml:space="preserve"> к Правилам перевозок жидких грузов, </w:t>
      </w:r>
      <w:hyperlink r:id="rId36" w:history="1">
        <w:r>
          <w:rPr>
            <w:color w:val="0000FF"/>
          </w:rPr>
          <w:t>приложение N 6</w:t>
        </w:r>
      </w:hyperlink>
      <w:r>
        <w:t xml:space="preserve"> к Правилам перевозок опасных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16. Для жидких грузов, перевозимых при температуре окружающего воздуха без подогрева, запрещается превышать степень наполнения </w:t>
      </w:r>
      <w:r w:rsidRPr="00CE1A25">
        <w:rPr>
          <w:position w:val="-3"/>
        </w:rPr>
        <w:pict>
          <v:shape id="_x0000_i1025" style="width:11.25pt;height:14.25pt" coordsize="" o:spt="100" adj="0,,0" path="" filled="f" stroked="f">
            <v:stroke joinstyle="miter"/>
            <v:imagedata r:id="rId37" o:title="base_1_344969_32768"/>
            <v:formulas/>
            <v:path o:connecttype="segments"/>
          </v:shape>
        </w:pict>
      </w:r>
      <w:r>
        <w:t xml:space="preserve"> в процентах от полного объема котла: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16.1. Для легковоспламеняющихся жидкостей (неядовитых и некоррозионных), перевозимых в вагонах-цистернах с вентиляционной системой или предохранительными клапанами (в том числе, если перед ними установлена разрывная мембрана),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jc w:val="center"/>
      </w:pPr>
      <w:r w:rsidRPr="00CE1A25">
        <w:rPr>
          <w:position w:val="-26"/>
        </w:rPr>
        <w:pict>
          <v:shape id="_x0000_i1026" style="width:93.75pt;height:37.5pt" coordsize="" o:spt="100" adj="0,,0" path="" filled="f" stroked="f">
            <v:stroke joinstyle="miter"/>
            <v:imagedata r:id="rId38" o:title="base_1_344969_32769"/>
            <v:formulas/>
            <v:path o:connecttype="segments"/>
          </v:shape>
        </w:pict>
      </w:r>
      <w:r>
        <w:t>, %,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где </w:t>
      </w:r>
      <w:r w:rsidRPr="00CE1A25">
        <w:rPr>
          <w:position w:val="-3"/>
        </w:rPr>
        <w:pict>
          <v:shape id="_x0000_i1027" style="width:11.25pt;height:14.25pt" coordsize="" o:spt="100" adj="0,,0" path="" filled="f" stroked="f">
            <v:stroke joinstyle="miter"/>
            <v:imagedata r:id="rId39" o:title="base_1_344969_32770"/>
            <v:formulas/>
            <v:path o:connecttype="segments"/>
          </v:shape>
        </w:pict>
      </w:r>
      <w:r>
        <w:t xml:space="preserve"> - степень наполнения в процентах от полного объема котла;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м</w:t>
      </w:r>
      <w:r>
        <w:t xml:space="preserve"> - максимальная температура жидкости при транспортировке, °C;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н</w:t>
      </w:r>
      <w:r>
        <w:t xml:space="preserve"> - температура жидкости при наливе, °C;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pict>
          <v:shape id="_x0000_i1028" style="width:11.25pt;height:12pt" coordsize="" o:spt="100" adj="0,,0" path="" filled="f" stroked="f">
            <v:stroke joinstyle="miter"/>
            <v:imagedata r:id="rId40" o:title="base_1_344969_32771"/>
            <v:formulas/>
            <v:path o:connecttype="segments"/>
          </v:shape>
        </w:pict>
      </w:r>
      <w:r>
        <w:t xml:space="preserve"> - коэффициент объемного расширения жидкости в интервале температур от t</w:t>
      </w:r>
      <w:r>
        <w:rPr>
          <w:vertAlign w:val="subscript"/>
        </w:rPr>
        <w:t>н</w:t>
      </w:r>
      <w:r>
        <w:t xml:space="preserve"> до t</w:t>
      </w:r>
      <w:r>
        <w:rPr>
          <w:vertAlign w:val="subscript"/>
        </w:rPr>
        <w:t>м.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Коэффициент </w:t>
      </w:r>
      <w:r>
        <w:pict>
          <v:shape id="_x0000_i1029" style="width:11.25pt;height:12pt" coordsize="" o:spt="100" adj="0,,0" path="" filled="f" stroked="f">
            <v:stroke joinstyle="miter"/>
            <v:imagedata r:id="rId40" o:title="base_1_344969_32772"/>
            <v:formulas/>
            <v:path o:connecttype="segments"/>
          </v:shape>
        </w:pict>
      </w:r>
      <w:r>
        <w:t xml:space="preserve"> определяется по формуле,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jc w:val="center"/>
      </w:pPr>
      <w:r w:rsidRPr="00CE1A25">
        <w:rPr>
          <w:position w:val="-26"/>
        </w:rPr>
        <w:pict>
          <v:shape id="_x0000_i1030" style="width:68.25pt;height:37.5pt" coordsize="" o:spt="100" adj="0,,0" path="" filled="f" stroked="f">
            <v:stroke joinstyle="miter"/>
            <v:imagedata r:id="rId41" o:title="base_1_344969_32773"/>
            <v:formulas/>
            <v:path o:connecttype="segments"/>
          </v:shape>
        </w:pict>
      </w:r>
      <w:r>
        <w:t>,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где </w:t>
      </w:r>
      <w:r w:rsidRPr="00CE1A25">
        <w:rPr>
          <w:position w:val="-8"/>
        </w:rPr>
        <w:pict>
          <v:shape id="_x0000_i1031" style="width:18.75pt;height:19.5pt" coordsize="" o:spt="100" adj="0,,0" path="" filled="f" stroked="f">
            <v:stroke joinstyle="miter"/>
            <v:imagedata r:id="rId42" o:title="base_1_344969_32774"/>
            <v:formulas/>
            <v:path o:connecttype="segments"/>
          </v:shape>
        </w:pict>
      </w:r>
      <w:r>
        <w:t xml:space="preserve">, </w:t>
      </w:r>
      <w:r w:rsidRPr="00CE1A25">
        <w:rPr>
          <w:position w:val="-8"/>
        </w:rPr>
        <w:pict>
          <v:shape id="_x0000_i1032" style="width:17.25pt;height:19.5pt" coordsize="" o:spt="100" adj="0,,0" path="" filled="f" stroked="f">
            <v:stroke joinstyle="miter"/>
            <v:imagedata r:id="rId43" o:title="base_1_344969_32775"/>
            <v:formulas/>
            <v:path o:connecttype="segments"/>
          </v:shape>
        </w:pict>
      </w:r>
      <w:r>
        <w:t xml:space="preserve"> - плотность жидкости при температурах 50 и 15 °C соответственно, кг/м</w:t>
      </w:r>
      <w:r>
        <w:rPr>
          <w:vertAlign w:val="superscript"/>
        </w:rPr>
        <w:t>3</w:t>
      </w:r>
      <w:r>
        <w:t>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16.2. Для ядовитых или коррозионных веществ (воспламеняющихся или невоспламеняющихся), перевозимых в вагонах-цистернах с вентиляционной системой или предохранительными клапанами (в том числе, если перед ними установлена разрывная мембрана),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jc w:val="center"/>
      </w:pPr>
      <w:r w:rsidRPr="00CE1A25">
        <w:rPr>
          <w:position w:val="-26"/>
        </w:rPr>
        <w:lastRenderedPageBreak/>
        <w:pict>
          <v:shape id="_x0000_i1033" style="width:93.75pt;height:37.5pt" coordsize="" o:spt="100" adj="0,,0" path="" filled="f" stroked="f">
            <v:stroke joinstyle="miter"/>
            <v:imagedata r:id="rId44" o:title="base_1_344969_32776"/>
            <v:formulas/>
            <v:path o:connecttype="segments"/>
          </v:shape>
        </w:pict>
      </w:r>
      <w:r>
        <w:t>, %.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16.3. Для легковоспламеняющихся, а также слабоядовитых или коррозионных веществ (воспламеняющихся или невоспламеняющихся), перевозимых в герметично закрытых вагонах-цистернах без предохранительных клапанов,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jc w:val="center"/>
      </w:pPr>
      <w:r w:rsidRPr="00CE1A25">
        <w:rPr>
          <w:position w:val="-26"/>
        </w:rPr>
        <w:pict>
          <v:shape id="_x0000_i1034" style="width:93.75pt;height:37.5pt" coordsize="" o:spt="100" adj="0,,0" path="" filled="f" stroked="f">
            <v:stroke joinstyle="miter"/>
            <v:imagedata r:id="rId45" o:title="base_1_344969_32777"/>
            <v:formulas/>
            <v:path o:connecttype="segments"/>
          </v:shape>
        </w:pict>
      </w:r>
      <w:r>
        <w:t>, %.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16.4. Для сильноядовитых, ядовитых, сильнокоррозионных или коррозионных веществ (как воспламеняющихся, так и невоспламеняющихся), перевозимых в герметично закрытых вагонах-цистернах без предохранительных клапанов,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jc w:val="center"/>
      </w:pPr>
      <w:r w:rsidRPr="00CE1A25">
        <w:rPr>
          <w:position w:val="-26"/>
        </w:rPr>
        <w:pict>
          <v:shape id="_x0000_i1035" style="width:93.75pt;height:37.5pt" coordsize="" o:spt="100" adj="0,,0" path="" filled="f" stroked="f">
            <v:stroke joinstyle="miter"/>
            <v:imagedata r:id="rId46" o:title="base_1_344969_32778"/>
            <v:formulas/>
            <v:path o:connecttype="segments"/>
          </v:shape>
        </w:pict>
      </w:r>
      <w:r>
        <w:t>, %.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17. Для жидких грузов с температурой при наполнении более 50 °C, величина которой при перевозке поддерживается постоянной при помощи подогревающих устройств, степень наполнения котла должна быть не более 95% от полного объема котла.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18. Предъявлять к перевозке вагоны-цистерны, если степень наполнения котла жидкостью, имеющей вязкость менее 2680 сСт (2,68 · 10</w:t>
      </w:r>
      <w:r>
        <w:rPr>
          <w:vertAlign w:val="superscript"/>
        </w:rPr>
        <w:t>-3</w:t>
      </w:r>
      <w:r>
        <w:t xml:space="preserve"> м</w:t>
      </w:r>
      <w:r>
        <w:rPr>
          <w:vertAlign w:val="superscript"/>
        </w:rPr>
        <w:t>2</w:t>
      </w:r>
      <w:r>
        <w:t>/с) при 20 °C, составляет от 20% до 80% от полного объема котла, не разрешается.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19. При наполнении вагона-цистерны горячим продуктом температура на внешних стенках котла или теплоизоляции во время перевозки не должна быть более 70 °C.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20. Наливать груз с температурой выше 100 °C в вагоны-цистерны, оборудованные универсальным сливным прибором, за исключением вагонов-цистерн с паровой рубашкой или вагонов, оборудованных ТЭН (тепловой электрический нагреватель), не разрешается. Температура наливаемой сырой нефти не должна превышать 30 °C &lt;11&gt;.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47" w:history="1">
        <w:r>
          <w:rPr>
            <w:color w:val="0000FF"/>
          </w:rPr>
          <w:t>Пункт 3.2.15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21. Для перевозки нефтебитума должны использоваться только вагоны бункерного типа для перевозки нефтебитумов твердых марок.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22. При наливе вагонов бункерного типа бункера заполняются грузом с недоливом на 250 мм до верхних кромок бортов. Температура наливаемого груза не должна превышать 150 °C.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23. Масса грузов, перевозимых наливом в вагонах-цистернах, определяется путем взвешивания, динамическим измерением или расчетным путем замера высоты налива и объема налитого груза грузоотправителем на основе применения таблиц калибровки железнодорожных цистерн &lt;12&gt;.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48" w:history="1">
        <w:r>
          <w:rPr>
            <w:color w:val="0000FF"/>
          </w:rPr>
          <w:t>Пункт 40</w:t>
        </w:r>
      </w:hyperlink>
      <w:r>
        <w:t xml:space="preserve"> Правил приема грузов, порожних грузовых вагонов к перевозке железнодорожным транспортом, утвержденных приказом Минтранса России от 7 декабря 2016 г. N 374 (зарегистрирован Минюстом России 21 марта 2017 г., регистрационный N 46054).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hyperlink r:id="rId49" w:history="1">
        <w:r>
          <w:rPr>
            <w:color w:val="0000FF"/>
          </w:rPr>
          <w:t>Порядок</w:t>
        </w:r>
      </w:hyperlink>
      <w:r>
        <w:t xml:space="preserve"> определения массы нефти и нефтепродуктов расчетным способом приведен в приложении N 4 Правил перевозок жидких грузов.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24. Загружать вагоны-цистерны и вагоны бункерного типа свыше их грузоподъемности запрещается.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25. Загруженные вагоны-цистерны предъявляются к перевозке опломбированными грузоотправителем в соответствии с Общими </w:t>
      </w:r>
      <w:hyperlink r:id="rId50" w:history="1">
        <w:r>
          <w:rPr>
            <w:color w:val="0000FF"/>
          </w:rPr>
          <w:t>требованиями</w:t>
        </w:r>
      </w:hyperlink>
      <w:r>
        <w:t xml:space="preserve"> к применяемым на железнодорожном транспорте для опломбирования вагонов, контейнеров запорно-пломбировочным устройствам и </w:t>
      </w:r>
      <w:hyperlink r:id="rId51" w:history="1">
        <w:r>
          <w:rPr>
            <w:color w:val="0000FF"/>
          </w:rPr>
          <w:t>Перечнем</w:t>
        </w:r>
      </w:hyperlink>
      <w:r>
        <w:t xml:space="preserve"> грузов, перевозки которых допускаются в вагонах, контейнерах без запорно-пломбировочных устройств, но с обязательной установкой закруток, утвержденными приказом Минтранса России от 29 мая 2019 г. N 155 (зарегистрирован Минюстом России 30 июля 2019 г., регистрационный N 55456) (далее - Общие требования к запорно-пломбировочным устройствам).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26. После завершения налива грузоотправитель обязан: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26.1. Установить уплотнительную прокладку на крышку загрузочного люка, соответствующую ее диаметру, из материала, не вступающего в реакцию с перевозимым грузом.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26.2. Герметично закрыть крышки загрузочного люка, бункера, сливоналивной арматуры, заглушек технологических отверстий.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26.3. Опломбировать вагон-цистерну.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26.4. Удалить возникшие при наливе груза загрязнения с наружной поверхности котла (бункера), рамы, ходовых частей, тормозного оборудования вагона-цистерны (вагона бункерного типа).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26.5. Нанести знаки опасности, таблички оранжевого цвета, надписи в соответствии с </w:t>
      </w:r>
      <w:hyperlink r:id="rId52" w:history="1">
        <w:r>
          <w:rPr>
            <w:color w:val="0000FF"/>
          </w:rPr>
          <w:t>приложением N 6</w:t>
        </w:r>
      </w:hyperlink>
      <w:r>
        <w:t xml:space="preserve"> к Правилам перевозок опасных грузов.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26.6. Проверить наличие трафаретов и отличительной окраски согласно требованиям </w:t>
      </w:r>
      <w:hyperlink w:anchor="P90" w:history="1">
        <w:r>
          <w:rPr>
            <w:color w:val="0000FF"/>
          </w:rPr>
          <w:t>пункта 14</w:t>
        </w:r>
      </w:hyperlink>
      <w:r>
        <w:t xml:space="preserve"> настоящих Правил.</w:t>
      </w:r>
    </w:p>
    <w:p w:rsidR="003974CF" w:rsidRDefault="003974CF">
      <w:pPr>
        <w:pStyle w:val="ConsPlusNormal"/>
        <w:spacing w:before="220"/>
        <w:ind w:firstLine="540"/>
        <w:jc w:val="both"/>
      </w:pPr>
      <w:bookmarkStart w:id="2" w:name="P147"/>
      <w:bookmarkEnd w:id="2"/>
      <w:r>
        <w:t>26.7. Восстановить видимость трафаретов и маркировки на вагоне-цистерне.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27. В случае нарушения грузоотправителем требований, изложенных в </w:t>
      </w:r>
      <w:hyperlink w:anchor="P147" w:history="1">
        <w:r>
          <w:rPr>
            <w:color w:val="0000FF"/>
          </w:rPr>
          <w:t>подпункте 26.7 пункта 26</w:t>
        </w:r>
      </w:hyperlink>
      <w:r>
        <w:t xml:space="preserve"> настоящих Правил, перевозчик не должен принимать к перевозке предъявленный груз в вагоне-цистерне, вагоне бункерного типа до устранения выявленных нарушений.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28. Грузоотправитель обязан иметь в пункте налива нефти и нефтепродуктов технические средства для перекачивания груза из неисправного вагона-цистерны, а также устройства, обеспечивающие раздельный сбор и хранение нефти и нефтепродуктов.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29. Во время перевозки на наружной поверхности груженых вагонов и порожних вагонов-цистерн не должно быть остатков перевозимых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Title"/>
        <w:jc w:val="center"/>
        <w:outlineLvl w:val="1"/>
      </w:pPr>
      <w:r>
        <w:t>IV. Слив грузов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30. Слив грузов, перевозимых в вагонах-цистернах, вагонах бункерного типа производится на оборудованных местах необщего пользования.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31. Грузополучатели обязаны обеспечивать слив груза. Производить слив груза через нижний сливной прибор при закрытой крышке верхнего люка в целях недопущения возникновения вакуума в котле вагона-цистерны запрещается.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lastRenderedPageBreak/>
        <w:t>32. Грузополучатели вязких и застывающих грузов обязаны иметь необходимые по мощности средства подогрева, обеспечивающие полный слив таких грузов из вагонов-цистерн.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33. О прибытии груза в вагоне-цистерне с неисправным сливным прибором или в вагоне бункерного типа с неисправной системой разогрева бункеров перевозчик с участием грузополучателя составляет акт общей формы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составления актов при перевозках грузов железнодорожным транспортом, утвержденными приказом МПС России от 18 июня 2003 г. N 45 (зарегистрирован Минюстом России 30 июня 2003 г., регистрационный N 4856) с изменениями, внесенными приказом Минтранса России от 3 октября 2011 г. N 258 "О внесении изменений в некоторые акты Министерства путей сообщения Российской Федерации" (зарегистрирован Минюстом России 11 октября 2011 г., регистрационный N 22019) (далее - Правила составления актов).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34. Слив грузов из вагонов-цистерн и вагонов бункерного типа должен производиться полностью с удалением вязких продуктов с внутренней поверхности котла и бункера. Нефть и нефтепродукты считаются полностью слитыми из вагонов-цистерн с верхним сливом при наличии остатка не более 10 мм (по замеру под колпаком), а в вагонах бункерного типа допускается остаток не более 30 мм (по замеру в средней части бункера) &lt;13&gt;, если документами национальной системы стандартизации не предусмотрено иное.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54" w:history="1">
        <w:r>
          <w:rPr>
            <w:color w:val="0000FF"/>
          </w:rPr>
          <w:t>Пункт 3.3.7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bookmarkStart w:id="3" w:name="P162"/>
      <w:bookmarkEnd w:id="3"/>
      <w:r>
        <w:t>35. Перевозчик имеет право проверить полноту слива (выгрузки) вагонов-цистерн и вагонов бункерного типа &lt;14&gt;.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5" w:history="1">
        <w:r>
          <w:rPr>
            <w:color w:val="0000FF"/>
          </w:rPr>
          <w:t>Пункт 3.3.8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При обнаружении на станции назначения после слива (выгрузки) груза вагонов-цистерн и вагонов бункерного типа с остатками груза, а также с неочищенной внешней поверхностью котла (бункера) составляется акт общей формы в соответствии с </w:t>
      </w:r>
      <w:hyperlink r:id="rId56" w:history="1">
        <w:r>
          <w:rPr>
            <w:color w:val="0000FF"/>
          </w:rPr>
          <w:t>Правилами</w:t>
        </w:r>
      </w:hyperlink>
      <w:r>
        <w:t xml:space="preserve"> составления актов и вагоны-цистерны, вагоны бункерного типа возвращаются грузополучателю для очистки.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36. После слива (выгрузки) груза из вагона-цистерны, вагона бункерного типа грузополучатель обязан: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36.1. Очистить котел (бункер) вагона-цистерны (вагона бункерного типа) от остатков груза, грязи, льда, шлама.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36.2. Удалить возникшие при сливе груза загрязнения с наружной поверхности котла (бункера), рамы, ходовых частей, тормозного оборудования вагона-цистерны (вагона бункерного типа).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36.3. Установить в транспортное положение детали сливоналивной, запорно-предохранительной арматуры вагона-цистерны, плотно закрыть клапаны и заглушки сливного прибора.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36.4. Установить на место уплотнительную прокладку загрузочного люка и закрыть крышку загрузочного люка вагона-цистерны.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36.5. Установить и закрепить без перекоса как по отношению к плоскости рамы, так и по отношению друг к другу бункеры вагона бункерного типа.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lastRenderedPageBreak/>
        <w:t>36.6. Снять знаки опасности, если вагон-цистерна после перевозки опасного груза очищен и промыт &lt;15&gt;.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57" w:history="1">
        <w:r>
          <w:rPr>
            <w:color w:val="0000FF"/>
          </w:rPr>
          <w:t>Пункт 3.3.9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36.7. Опломбировать порожний вагон-цистерну в порядке, установленном Общими требованиями к запорно-пломбировочным устройствам &lt;16&gt;.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58" w:history="1">
        <w:r>
          <w:rPr>
            <w:color w:val="0000FF"/>
          </w:rPr>
          <w:t>Пункт 3.3.9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36.8. Восстановить транспортную маркировку об опасности (знаки опасности, таблички оранжевого цвета) ранее перевозимого груза, если после выгрузки опасного груза очистка, промывка вагона-цистерны не производились &lt;17&gt;.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59" w:history="1">
        <w:r>
          <w:rPr>
            <w:color w:val="0000FF"/>
          </w:rPr>
          <w:t>Пункт 3.3.9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37. При нарушении требований, изложенных в </w:t>
      </w:r>
      <w:hyperlink w:anchor="P162" w:history="1">
        <w:r>
          <w:rPr>
            <w:color w:val="0000FF"/>
          </w:rPr>
          <w:t>пункте 35</w:t>
        </w:r>
      </w:hyperlink>
      <w:r>
        <w:t xml:space="preserve"> настоящих Правил, перевозчик не должен принимать порожние вагоны-цистерны и вагоны бункерного типа до устранения выявленных нарушений.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38. Перевозка порожних непромытых вагонов-цистерн после слива опасных грузов осуществляется на условиях ранее перевозившегося в них опасного груза. Знаки опасности и таблички оранжевого цвета с таких вагонов-цистерн после выгрузки не снимаются.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После проведения промывки, ветеринарно-санитарной обработки, пропарки, плановых видов ремонта перевозка порожних вагонов-цистерн производится с установкой на них запорно-пломбировочного устройства (далее - ЗПУ) или закруток организацией, производившей промывку, ветеринарно-санитарную обработку, пропарку, ремонт.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Title"/>
        <w:jc w:val="center"/>
        <w:outlineLvl w:val="1"/>
      </w:pPr>
      <w:r>
        <w:t>V. Оформление перевозочных документов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39. При предъявлении груза к перевозке грузоотправитель представляет на каждую отправку груза накладную, составленную в соответствии с </w:t>
      </w:r>
      <w:hyperlink r:id="rId60" w:history="1">
        <w:r>
          <w:rPr>
            <w:color w:val="0000FF"/>
          </w:rPr>
          <w:t>Правилами</w:t>
        </w:r>
      </w:hyperlink>
      <w:r>
        <w:t xml:space="preserve"> заполнения перевозочных документов на перевозку грузов железнодорожным транспортом, утвержденными приказом МПС России от 18 июня 2003 г. N 39 (зарегистрирован Минюстом России 23 июня 2003 г., регистрационный N 4819), с изменениями, внесенными приказами Минтранса России от 25 декабря 2007 г. N 196 (зарегистрирован Минюстом России 23 января 2008 г., регистрационный N 10971) и от 3 октября 2011 г. N 258 (зарегистрирован Минюстом России 11 октября 2011 г., регистрационный N 22019) (далее - Правила заполнения перевозочных документов).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40. При отправлении опасных грузов оформление накладной осуществляется грузоотправителем с учетом особенностей, установленных </w:t>
      </w:r>
      <w:hyperlink r:id="rId61" w:history="1">
        <w:r>
          <w:rPr>
            <w:color w:val="0000FF"/>
          </w:rPr>
          <w:t>разделом 1.4</w:t>
        </w:r>
      </w:hyperlink>
      <w:r>
        <w:t xml:space="preserve"> Правил перевозок опасных грузов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41. К каждой накладной на перевозку нефти и нефтепродуктов грузоотправитель должен приложить паспорт качества (сертификат соответствия) на груз &lt;18&gt;.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62" w:history="1">
        <w:r>
          <w:rPr>
            <w:color w:val="0000FF"/>
          </w:rPr>
          <w:t>Пункт 3.5.4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При перевозке нефти и нефтепродуктов маршрутами и группами вагонов &lt;19&gt; по одной накладной паспорт качества (сертификат соответствия) прикладывается в количестве не менее пяти экземпляров, которые используются в случаях отцепки вагонов-цистерн в пути следования.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63" w:history="1">
        <w:r>
          <w:rPr>
            <w:color w:val="0000FF"/>
          </w:rPr>
          <w:t>Приказ</w:t>
        </w:r>
      </w:hyperlink>
      <w:r>
        <w:t xml:space="preserve"> Минтранса России от 26 февраля 2015 г. N 32 "Об утверждении Правил перевозок железнодорожным транспортом грузов, порожних грузовых вагонов группами вагонов по одной накладной" (зарегистрирован Минюстом России 19 июня 2015 г., регистрационный N 37721).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Наименование прилагаемого к накладной документа указывается в графе "Особые заявления и отметки отправителя".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42. Порожние неочищенные вагоны-цистерны и вагоны бункерного типа, принадлежащие перевозчику, после слива нефти и нефтепродуктов направляются в пункты налива на условиях перевозившегося в них опасного груза.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43. На вагоны-цистерны и вагоны бункерного типа, не принадлежащие перевозчику, в порожнем состоянии оформляется накладная в соответствии с </w:t>
      </w:r>
      <w:hyperlink r:id="rId64" w:history="1">
        <w:r>
          <w:rPr>
            <w:color w:val="0000FF"/>
          </w:rPr>
          <w:t>пунктами 2.3</w:t>
        </w:r>
      </w:hyperlink>
      <w:r>
        <w:t xml:space="preserve">, </w:t>
      </w:r>
      <w:hyperlink r:id="rId65" w:history="1">
        <w:r>
          <w:rPr>
            <w:color w:val="0000FF"/>
          </w:rPr>
          <w:t>2.17</w:t>
        </w:r>
      </w:hyperlink>
      <w:r>
        <w:t xml:space="preserve"> Правил заполнения перевозочных документов.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44. Порожние вагоны-цистерны пломбируются в соответствии с </w:t>
      </w:r>
      <w:hyperlink r:id="rId66" w:history="1">
        <w:r>
          <w:rPr>
            <w:color w:val="0000FF"/>
          </w:rPr>
          <w:t>Общими требованиями</w:t>
        </w:r>
      </w:hyperlink>
      <w:r>
        <w:t xml:space="preserve"> к запорно-пломбировочным устройствам.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45. В случае обнаружения в пути следования неопломбированных вагонов-цистерн, следующих по накладным, если в них имеются сведения о ЗПУ, перевозчик устанавливает новое ЗПУ, в соответствии с </w:t>
      </w:r>
      <w:hyperlink r:id="rId67" w:history="1">
        <w:r>
          <w:rPr>
            <w:color w:val="0000FF"/>
          </w:rPr>
          <w:t>Общими требованиями</w:t>
        </w:r>
      </w:hyperlink>
      <w:r>
        <w:t xml:space="preserve"> к запорно-пломбировочным устройствам.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Title"/>
        <w:jc w:val="center"/>
        <w:outlineLvl w:val="1"/>
      </w:pPr>
      <w:r>
        <w:t>VI. Специальные условия перевозок опасных грузов наливом</w:t>
      </w:r>
    </w:p>
    <w:p w:rsidR="003974CF" w:rsidRDefault="003974CF">
      <w:pPr>
        <w:pStyle w:val="ConsPlusTitle"/>
        <w:jc w:val="center"/>
      </w:pPr>
      <w:r>
        <w:t>в вагонах-цистернах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46. Перевозка сжиженных газов наливом производится в специальных вагонах-цистернах согласно Алфавитному указателю опасных грузов </w:t>
      </w:r>
      <w:hyperlink r:id="rId68" w:history="1">
        <w:r>
          <w:rPr>
            <w:color w:val="0000FF"/>
          </w:rPr>
          <w:t>Правил</w:t>
        </w:r>
      </w:hyperlink>
      <w:r>
        <w:t xml:space="preserve"> перевозок опасных грузов. Каждый вагон-цистерна предназначен для перевозки только определенного газа либо группы газов, схожих по своим физико-химическим свойствам.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Газы, сжиженные методом глубокого охлаждения, перевозятся под нормальным давлением в специально оборудованных вагонах-цистернах.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Газы, сжиженные методом повышения давления, перевозятся в вагонах-цистернах под избыточным давлением.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При эксплуатации вагонов-цистерн, используемых для перевозки газов, должно быть обеспечено выполнение требований федеральных </w:t>
      </w:r>
      <w:hyperlink r:id="rId69" w:history="1">
        <w:r>
          <w:rPr>
            <w:color w:val="0000FF"/>
          </w:rPr>
          <w:t>норм и правил</w:t>
        </w:r>
      </w:hyperlink>
      <w: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Ростехнадзора от 25 марта 2014 г. N 116 (зарегистрирован Минюстом России 19 мая 2014 г., регистрационный N 32326), с изменениями, внесенными приказом Ростехнадзора от 12 декабря 2017 г. N 539 (зарегистрирован Минюстом России 15 июня 2018 г., регистрационный N 51352) (далее - Правила промышленной безопасности опасных производственных объектов, на которых используется оборудование, работающее под избыточным давлением).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Вагоны-цистерны, используемые для перевозки газов под избыточным давлением более 0,05 МПа или перевозки жидкостей под давлением из паров или инертных газов более 0,05 МПа, должны соответствовать требованиям технических регламентов Таможенного союза, </w:t>
      </w:r>
      <w:r>
        <w:lastRenderedPageBreak/>
        <w:t>утвержденных Решением Комиссии Таможенного союза от 15 июля 2011 г. N 710 "О принятии технических регламентов Таможенного союза "О безопасности железнодорожного подвижного состава", "О безопасности высокоскоростного железнодорожного транспорта" и "О безопасности инфраструктуры железнодорожного транспорта" (официальный сайт Комиссии Таможенного союза http://www.tsouz.ru, 2 августа 2011 г.) &lt;20&gt;, действие которых распространяются на данные вагоны-цистерны.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&lt;20&gt; С изменениями, внесенными решением Комиссии Таможенного союза от 9 декабря 2011 г. N 859 (официальный сайт Комиссии Таможенного союза http://www.tsouz.ru, 12 декабря 2011 г.), решениями Коллегии Евразийской экономической комиссии от 2 декабря 2013 г. N 285 (официальный сайт Евразийского экономического союза http://www.eurasiancommission.org, 7 декабря 2013 г.), от 3 февраля 2015 г. N 11 (официальный сайт Евразийского экономического союза http://www.eurasiancommission.org, 4 февраля 2015 г.), от 7 июня 2016 г. N 62 (официальный сайт Евразийского экономического союза http://www.eaeunion.org, 8 июня 2016 г.), от 14 июня 2016 г. N 75 (официальный сайт Евразийского экономического союза http://www.eaeunion.org, 20 июня 2016 г.), от 14 марта 2017 г. N 29 (официальный сайт Евразийского экономического союза http://www.eaeunion.org, 15 марта 2017 г.), от 7 февраля 2018 г. N 23 (официальный сайт Евразийского экономического союза http://www.eaeunion.org, 12 февраля 2018 г.) и от 7 февраля 2018 г. N 24 (официальный сайт Евразийского экономического союза http://www.eaeunion.org, 12 февраля 2018 г.).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47. Наружная поверхность вагонов-цистерн для сжиженных газов окрашивается в светло-серый цвет. Вдоль котла с обеих сторон по средней линии котла наносится полоса шириной 300 мм. На котле вагона-цистерны должны быть нанесены следующие трафареты: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47.1. Наименование груза в соответствии с Алфавитным </w:t>
      </w:r>
      <w:hyperlink r:id="rId70" w:history="1">
        <w:r>
          <w:rPr>
            <w:color w:val="0000FF"/>
          </w:rPr>
          <w:t>указателем</w:t>
        </w:r>
      </w:hyperlink>
      <w:r>
        <w:t xml:space="preserve"> опасных грузов Правил перевозок опасных грузов.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47.2. Трафарет "С горки не спускать".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47.3. Знаки опасности, предусмотренные Алфавитным </w:t>
      </w:r>
      <w:hyperlink r:id="rId71" w:history="1">
        <w:r>
          <w:rPr>
            <w:color w:val="0000FF"/>
          </w:rPr>
          <w:t>указателем</w:t>
        </w:r>
      </w:hyperlink>
      <w:r>
        <w:t xml:space="preserve"> опасных грузов Правил перевозок опасных грузов.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47.4. Наименование собственника вагона-цистерны.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47.5. Наименование железнодорожной станции приписки и железной дороги, утвержденные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Минтранса России от 28 марта 2006 г. N 35 "Об утверждении Правил приписки железнодорожного подвижного состава, предназначенного для перевозок грузов по железнодорожным путям общего пользования, к железнодорожным станциям инфраструктуры железнодорожного транспорта общего пользования" (зарегистрирован Минюстом России 25 апреля 2006 г., регистрационный N 7742) с изменениями, внесенными приказом Минтранса России от 18 июля 2017 г. N 265 (зарегистрирован Минюстом России от 8 августа 2017 г., регистрационный N 47711).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48. На вагонах-цистернах для перевозки сжиженных газов под нормальным давлением у места свободного выхода газа должна быть нанесена надпись: "Газосброс не закрывать".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49. Перед наполнением вагонов-цистерн газами грузоотправитель должен провести осмотр наружной поверхности, проверить исправность и герметичность арматуры, наличие остаточного давления и соответствие газа назначению вагона-цистерны.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Результаты осмотра вагонов-цистерн и вывод относительно возможности их наполнения регистрируются грузоотправителем в журнале осмотра вагонов-цистерн.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lastRenderedPageBreak/>
        <w:t>50. Не допускается наполнять вагоны-цистерны газом, если: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50.1. Закончился срок очередного технического освидетельствования котла и арматуры.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50.2. Отсутствует или неисправна арматура и контрольно-измерительные приборы.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50.3. Отличительная окраска, надписи, трафареты или маркировка не соответствуют наливаемому газу.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50.4. Вагон-цистерна не предназначен для перевозки данного газа.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51. Наполнение вагонов-цистерн сжиженными газами должно соответствовать нормам, установленным </w:t>
      </w:r>
      <w:hyperlink r:id="rId73" w:history="1">
        <w:r>
          <w:rPr>
            <w:color w:val="0000FF"/>
          </w:rPr>
          <w:t>пунктом 4.1.9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52. После наполнения вагонов-цистерн сжиженным газом, оборудованных арматурным шкафом, дверь шкафа должна быть закрыта на ключ и опломбирована пломбой грузоотправителя. Наружные двери арматурного тамбура опломбируются грузоотправителем ЗПУ.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53. Вагоны-цистерны, загруженные хлором и этиленом, перевозятся только в сопровождении уполномоченных лиц грузоотправителя или грузополучателя.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54. В случае обнаружения неисправности вагона-цистерны, из-за которой невозможно дальнейшее его следование, такой вагон-цистерна отцепляется от грузового поезда и перемещается на специально выделенный железнодорожный путь станции. При наличии уполномоченного лица вагон-цистерна должен находиться под его наблюдением. Если группа вагонов-цистерн сопровождается одним уполномоченным лицом, то от грузового поезда отцепляется вся группа вагонов. При неисправности котла вагона-цистерны перевозчик уведомляет любыми доступными средствами связи грузоотправителя о характере неисправности. В зависимости от характера повреждения вагона-цистерны грузоотправитель обязан направить на станцию отцепки соответствующий порожний вагон-цистерну для перелива груза.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55. Грузополучатель обязан полностью слить сжиженный газ из вагона-цистерны. Избыточное давление в котле после слива сжиженных газов должно соответствовать требованиям руководства по эксплуатации на модели вагонов-цистерн, но составлять не менее 0,05 МПа.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В накладной на перевозку порожнего вагона-цистерны грузоотправителем указывается величина избыточного давления в котле.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56. При возврате вагонов-цистерн, оборудованных арматурным шкафом, в порожнем состоянии грузополучателем закрываются и опломбируются двери арматурного шкафа и наружные двери в соответствии с Общими требованиями к запорно-пломбировочным устройствам для груженых вагонов-цистерн.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57. Винил перевозится в специальных вагонах-цистернах, оснащенных системой пожаротушения.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Грузоотправитель (грузополучатель) должен укомплектовать эти вагоны-цистерны принадлежностями, приспособлениями, инструментами и материалом для их ремонта, технического обслуживания и эксплуатации, а также оборудованием, обеспечивающим аварийный газосброс, петардами и переносными сигналами ограждения мест препятствия для движения.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Налив и слив вагонов-цистерн производятся на путях необщего пользования средствами грузоотправителя и грузополучателя.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Грузоотправитель обязан слить вагон-цистерну полностью. Давление в вагоне-цистерне после слива винила должно соответствовать требованиям руководства по эксплуатации на модели </w:t>
      </w:r>
      <w:r>
        <w:lastRenderedPageBreak/>
        <w:t>вагонов-цистерн, но составлять не менее 0,05 МПа.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Вагоны-цистерны для перевозки винила как в груженом, так и в порожнем состоянии следуют в сопровождении уполномоченных лиц грузоотправителя (грузополучателя). Количество уполномоченных лиц для сопровождения вагонов-цистерн определяется грузоотправителем (грузополучателем).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Вагоны-цистерны перевозятся с закрытым газосбросом. Сброс давления в вагоне-цистерне осуществляется по мере необходимости во время стоянки уполномоченными лицами, сопровождающими вагон-цистерну. При необходимости перелива винила грузоотправитель (грузополучатель) обязан направить порожний вагон-цистерну, подготовленный под налив винила, и средства для обеспечения перелива винила.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Работы по переливу винила из неисправного вагона-цистерны в исправный вагон-цистерну выполняются сопровождающими вагон-цистерну уполномоченными лицами с соблюдением мер безопасности.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58. Вагоны-цистерны, подаваемые для подготовки под налив нефтепродуктов, которые соответствуют требованиям технических регламентов, документов по стандартизации, определяющих процедуру маркировки, упаковки, транспортирования и хранения нефти и нефтепродуктов, должны сопровождаться документом, содержащим наименование слитого нефтепродукта. При отсутствии указанного документа наименование слитого нефтепродукта устанавливается грузоотправителем анализом остатка из вагона-цистерны.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59. Использовать вагоны-цистерны для налива нефтепродуктов, применяемых в авиационной технике, если вагоны-цистерны не имеют сопроводительных документов, не допускается.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60. Метанол перевозится в специальных вагонах-цистернах, оборудованных предохранительным кожухом над крышкой люка, без нижнего сливного прибора.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Перевозка метанола в других вагонах-цистернах, а также использование вагонов-цистерн для метанола не по назначению запрещается.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Перевозка метанола осуществляется под избыточным давлением инертного газа (азота) от 0,01 до 0,03 МПа. В этом случае цистерны оборудуются манометром и запорной арматурой.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61. Вагоны-цистерны, загруженные метанолом без наличия слоя инертного газа (азота), перевозятся железнодорожным транспортом с охраной груза в соответствии с </w:t>
      </w:r>
      <w:hyperlink r:id="rId74" w:history="1">
        <w:r>
          <w:rPr>
            <w:color w:val="0000FF"/>
          </w:rPr>
          <w:t>Правилами</w:t>
        </w:r>
      </w:hyperlink>
      <w:r>
        <w:t xml:space="preserve"> перевозок железнодорожным транспортом грузов с сопровождением и </w:t>
      </w:r>
      <w:hyperlink r:id="rId75" w:history="1">
        <w:r>
          <w:rPr>
            <w:color w:val="0000FF"/>
          </w:rPr>
          <w:t>Перечнем</w:t>
        </w:r>
      </w:hyperlink>
      <w:r>
        <w:t xml:space="preserve"> грузов, требующих обязательного сопровождения в пути следования, утвержденными приказом Минтранса России от 4 марта 2019 г. N 70 (зарегистрирован Минюстом России 17 апреля 2019 г., регистрационный N 54411).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Перевозка вагонов-цистерн, загруженных метанолом, неочищенных в порожнем состоянии под слоем инертного газа (азота), осуществляется в сопровождении уполномоченных лиц грузоотправителя (грузополучателя).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62. Котел вагона-цистерны для перевозки метанола окрашивается в желтый цвет (броневой лист - в черный цвет). По осевой линии вдоль цилиндрической части котла с обеих сторон наносится черная полоса шириной 500 мм. С правой стороны цилиндрической части котла с обеих сторон на расстоянии 50 мм левее хомута в черной полосе оставляются разрывы, образующие прямоугольники шириной, равной ширине черной полосы (500 мм), и длиной, необходимой для размещения надписи: "Метанол". Указанные прямоугольники окрашиваются в белый цвет. Такие же прямоугольники наносятся в средней части обоих днищ под горизонтальной осью. Высота букв 150 мм. Справа от этой надписи наносятся знаки опасности по образцам </w:t>
      </w:r>
      <w:hyperlink r:id="rId76" w:history="1">
        <w:r>
          <w:rPr>
            <w:color w:val="0000FF"/>
          </w:rPr>
          <w:t>N 3</w:t>
        </w:r>
      </w:hyperlink>
      <w:r>
        <w:t xml:space="preserve">, </w:t>
      </w:r>
      <w:hyperlink r:id="rId77" w:history="1">
        <w:r>
          <w:rPr>
            <w:color w:val="0000FF"/>
          </w:rPr>
          <w:t>6.1</w:t>
        </w:r>
      </w:hyperlink>
      <w:r>
        <w:t xml:space="preserve"> приложения N 6 Правил перевозок опасных грузов по железным дорогам. Все надписи наносятся черной краской.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lastRenderedPageBreak/>
        <w:t>63. После окончания налива метанола грузоотправитель обязан: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63.1. Установить под крышкой люка прокладку.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63.2. Закрыть крышку люка, закрепить ее болтами.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63.3. Закрыть предохранительный кожух, укрепить его проволочной закруткой и опломбировать ЗПУ.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64. На порожние вагоны-цистерны после слива метанола оформляется полный комплект перевозочных документов с внесением всех записей об опасности груза, как и для груженых метанолом вагонов-цистерн. &lt;21&gt;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78" w:history="1">
        <w:r>
          <w:rPr>
            <w:color w:val="0000FF"/>
          </w:rPr>
          <w:t>Пункт 4.2.3.10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В графе "Наименование груза" накладной должно быть указано: "Порожний вагон-цистерна", за которым должны следовать слова "последний груз" с внесением всех сведений об опасности метанола.</w:t>
      </w:r>
    </w:p>
    <w:p w:rsidR="003974CF" w:rsidRDefault="003974CF">
      <w:pPr>
        <w:pStyle w:val="ConsPlusNonformat"/>
        <w:spacing w:before="200"/>
        <w:jc w:val="both"/>
      </w:pPr>
      <w:r>
        <w:t xml:space="preserve">    65.  При  перевозке  груженых  и  порожних неочищенных из-под перевозки</w:t>
      </w:r>
    </w:p>
    <w:p w:rsidR="003974CF" w:rsidRDefault="003974CF">
      <w:pPr>
        <w:pStyle w:val="ConsPlusNonformat"/>
        <w:jc w:val="both"/>
      </w:pPr>
      <w:r>
        <w:t>метанола вагонов-цистерн под слоем инертного газа (азота) в накладной после</w:t>
      </w:r>
    </w:p>
    <w:p w:rsidR="003974CF" w:rsidRDefault="003974CF">
      <w:pPr>
        <w:pStyle w:val="ConsPlusNonformat"/>
        <w:jc w:val="both"/>
      </w:pPr>
      <w:r>
        <w:t>наименования груза грузоотправителем производится отметка: "Перевозится под</w:t>
      </w:r>
    </w:p>
    <w:p w:rsidR="003974CF" w:rsidRDefault="003974CF">
      <w:pPr>
        <w:pStyle w:val="ConsPlusNonformat"/>
        <w:jc w:val="both"/>
      </w:pPr>
      <w:r>
        <w:t>избыточным давлением инертного газа (азота) _________________________ МПа".</w:t>
      </w:r>
    </w:p>
    <w:p w:rsidR="003974CF" w:rsidRDefault="003974CF">
      <w:pPr>
        <w:pStyle w:val="ConsPlusNonformat"/>
        <w:jc w:val="both"/>
      </w:pPr>
      <w:r>
        <w:t xml:space="preserve">                                       (указывается показатель давления)</w:t>
      </w:r>
    </w:p>
    <w:p w:rsidR="003974CF" w:rsidRDefault="003974CF">
      <w:pPr>
        <w:pStyle w:val="ConsPlusNormal"/>
        <w:ind w:firstLine="540"/>
        <w:jc w:val="both"/>
      </w:pPr>
      <w:r>
        <w:t>66. Вагон-цистерна с метанолом должен находиться под непрерывной охраной: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на железнодорожной станции отправления - с момента приема вагона-цистерны от грузоотправителя;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на всем пути следования;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на железнодорожной станции назначения - до момента сдачи груженого вагона-цистерны грузополучателю.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67. По прибытии вагона-цистерны с метанолом на железнодорожную станцию назначения грузополучатель обязан: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67.1. Принять вагон-цистерну с метанолом под охрану с момента передачи его от перевозчика.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67.2. Слить груз из вагона-цистерны полностью, заполнить вагон-цистерну азотом (если метанол перевозился под избыточным давлением инертного газа) или промыть котел водой до полного удаления метанола. Вода после промывки должна быть удалена из котла полностью.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При перевозке порожних очищенных вагонов-цистерн из-под метанола грузоотправителем в накладной проставляется отметка: "Метанол слит, вагон-цистерна промыт, промывная вода удалена полностью", которая подтверждается его подписью;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67.3. Закрыть крышку люка, закрыть предохранительный кожух, закрепить его закруткой и опломбировать ЗПУ.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68. Сероуглерод перевозится в специальных вагонах-цистернах с верхним сливом. Котлы вагонов-цистерн, предназначенных для перевозки сероуглерода, должны быть окрашены в серый цвет и иметь оранжевые полосы в соответствии с </w:t>
      </w:r>
      <w:hyperlink r:id="rId79" w:history="1">
        <w:r>
          <w:rPr>
            <w:color w:val="0000FF"/>
          </w:rPr>
          <w:t>приложением N 5</w:t>
        </w:r>
      </w:hyperlink>
      <w:r>
        <w:t xml:space="preserve"> к Правилам перевозок жидких грузов.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lastRenderedPageBreak/>
        <w:t>В правой части котла с обеих сторон слева от хомута в оранжевой полосе оставляются разрывы, образующие прямоугольники и окрашенные в белый цвет. Их длина должна быть необходимой для размещения надписи "Сероуглерод", высота букв 150 мм.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Прямоугольники с аналогичной надписью наносятся в средней части днищ котла под горизонтальной осью.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69. При наливе сероуглерода в теплое время года (с 1 апреля по 1 октября) в вагон-цистерну дополнительно заливается вода в количестве 5% от объема груза. Общая масса сероуглерода с водой не должна превышать трафаретную грузоподъемность вагона-цистерны. Количество налитой воды указывается отправителем в накладной в графе "Наименование груза". После полного слива сероуглерода в теплое время года грузополучатель обязан налить в вагон-цистерну воду высотой слоя 30 - 50 мм.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70. Перевозка сероуглерода осуществляется под избыточным давлением инертного газа (азота) от 0,01 до 0,03 МПа. Вагоны-цистерны должны быть оборудованы манометром, запорной арматурой и заполнены на 90% вместимости &lt;22&gt;.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80" w:history="1">
        <w:r>
          <w:rPr>
            <w:color w:val="0000FF"/>
          </w:rPr>
          <w:t>Пункт 4.2.4.3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nformat"/>
        <w:jc w:val="both"/>
      </w:pPr>
      <w:r>
        <w:t xml:space="preserve">    Величина  избыточного  давления указывается грузоотправителем записью в</w:t>
      </w:r>
    </w:p>
    <w:p w:rsidR="003974CF" w:rsidRDefault="003974CF">
      <w:pPr>
        <w:pStyle w:val="ConsPlusNonformat"/>
        <w:jc w:val="both"/>
      </w:pPr>
      <w:r>
        <w:t>накладной  после  наименования груза: "Перевозится под избыточным давлением</w:t>
      </w:r>
    </w:p>
    <w:p w:rsidR="003974CF" w:rsidRDefault="003974CF">
      <w:pPr>
        <w:pStyle w:val="ConsPlusNonformat"/>
        <w:jc w:val="both"/>
      </w:pPr>
      <w:r>
        <w:t>инертного газа (азота) _________________________________ МПа".</w:t>
      </w:r>
    </w:p>
    <w:p w:rsidR="003974CF" w:rsidRDefault="003974CF">
      <w:pPr>
        <w:pStyle w:val="ConsPlusNonformat"/>
        <w:jc w:val="both"/>
      </w:pPr>
      <w:r>
        <w:t xml:space="preserve">                       (указывается показатель давления)</w:t>
      </w:r>
    </w:p>
    <w:p w:rsidR="003974CF" w:rsidRDefault="003974CF">
      <w:pPr>
        <w:pStyle w:val="ConsPlusNormal"/>
        <w:ind w:firstLine="540"/>
        <w:jc w:val="both"/>
      </w:pPr>
      <w:r>
        <w:t>71. Легковоспламеняющиеся жидкости, имеющие температуру кипения 35 °C и ниже, должны перевозиться в специальных вагонах-цистернах, рассчитанных на перевозку грузов под давлением и имеющих теневую защиту.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Сливоналивное устройство и предохранительный клапан должны быть смонтированы на крышке люка и закрыты предохранительным колпаком, имеющим приспособление для пломбирования ЗПУ.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72. Пероксид водорода, водный раствор концентрации свыше 60%, стабилизированный, перевозится в вагонах-цистернах из алюминиевых сплавов, рассчитанных на избыточное давление, в сопровождении уполномоченного лица грузоотправителя (грузополучателя).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Вагоны-цистерны должны иметь предохранительные клапаны, расположенные в верхней части котла, предотвращающие образование внутри котла избыточного давления, утечку жидкости, а также исключающие возможность попадания инородных веществ внутрь котла.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Перевозка груза осуществляется в составе специальной технологической секции (группы вагонов) &lt;23&gt;, состоящей из: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81" w:history="1">
        <w:r>
          <w:rPr>
            <w:color w:val="0000FF"/>
          </w:rPr>
          <w:t>Пункт 63</w:t>
        </w:r>
      </w:hyperlink>
      <w:r>
        <w:t xml:space="preserve"> Алфавитный указатель опасных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вагона-цистерны с водой (в холодный период с теплоизоляцией) из расчета не менее одного вагона-цистерны на каждые 3 вагона-цистерны с пероксидом водорода;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крытого вагона, в котором размещается бригада сопровождения, а также техническое оборудование и имущество;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груженого пероксидом водорода вагона-цистерны и аналогичного порожнего вагона-цистерны, рассчитанного на перевозку грузов под давлением.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lastRenderedPageBreak/>
        <w:t>В качестве прикрытия вагона, в котором размещается бригада сопровождения от вагона-цистерны, груженного пероксидом водорода, используются вагоны-цистерны, заполненные водой, и порожний вагон-цистерна.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Указанные технологические секции формируются грузоотправителем. Включать в состав секции вагоны, не относящиеся к ней, не допускается.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В перевозочных документах дополнительно к штемпелям, предусмотренным Алфавитным </w:t>
      </w:r>
      <w:hyperlink r:id="rId82" w:history="1">
        <w:r>
          <w:rPr>
            <w:color w:val="0000FF"/>
          </w:rPr>
          <w:t>указателем</w:t>
        </w:r>
      </w:hyperlink>
      <w:r>
        <w:t xml:space="preserve"> опасных грузов, проставляется штемпель "Секция. Не расцеплять".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73. Перевозка органических пероксидов класса 5.2 в вагонах-цистернах запрещена &lt;24&gt;.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83" w:history="1">
        <w:r>
          <w:rPr>
            <w:color w:val="0000FF"/>
          </w:rPr>
          <w:t>Пункт 4.4.2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74. Ядовитые (токсичные) грузы класса 6.1 или грузы, имеющие дополнительную опасность класса 6.1 перевозятся в специальных вагонах-цистернах с верхним сливом, если в Алфавитном </w:t>
      </w:r>
      <w:hyperlink r:id="rId84" w:history="1">
        <w:r>
          <w:rPr>
            <w:color w:val="0000FF"/>
          </w:rPr>
          <w:t>указателе</w:t>
        </w:r>
      </w:hyperlink>
      <w:r>
        <w:t xml:space="preserve"> опасных грузов не указано иное &lt;25&gt;.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85" w:history="1">
        <w:r>
          <w:rPr>
            <w:color w:val="0000FF"/>
          </w:rPr>
          <w:t>Пункт 4.5.1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 xml:space="preserve">75. Жидкость этиловая перевозится в специальных вагонах-цистернах, рассчитанных на избыточное рабочее давление 0,5 МПа, соответствующих требованиям </w:t>
      </w:r>
      <w:hyperlink r:id="rId86" w:history="1">
        <w:r>
          <w:rPr>
            <w:color w:val="0000FF"/>
          </w:rPr>
          <w:t>Правил</w:t>
        </w:r>
      </w:hyperlink>
      <w:r>
        <w:t xml:space="preserve"> промышленной безопасности опасных производственных объектов, на которых используется оборудование, работающее под избыточным давлением.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Использование данных вагонов-цистерн для перевозки других грузов, а также налив этиловой жидкости в другие вагоны-цистерны запрещается.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Указанный вагон-цистерна должен быть оборудован кожухом теневой защиты, предохранительным кожухом, закрывающим колпак вагона-цистерны, и приспособлением для хранения аварийного запаса средств нейтрализации (керосина, хлорной извести, обтирочного материала).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Наружная поверхность котла вагона-цистерны для этиловой жидкости должна быть окрашена серебристой краской, а нижняя часть - черной краской на высоту 250 мм. Вдоль котла вагона-цистерны с обеих сторон наносится отличительная полоса в соответствии с </w:t>
      </w:r>
      <w:hyperlink r:id="rId87" w:history="1">
        <w:r>
          <w:rPr>
            <w:color w:val="0000FF"/>
          </w:rPr>
          <w:t>приложением N 5</w:t>
        </w:r>
      </w:hyperlink>
      <w:r>
        <w:t xml:space="preserve"> к Правилам перевозок жидких грузов.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В средней части котла на обеих сторонах должен быть нанесен трафарет: "Жидкость этиловая".</w:t>
      </w:r>
    </w:p>
    <w:p w:rsidR="003974CF" w:rsidRDefault="003974CF">
      <w:pPr>
        <w:pStyle w:val="ConsPlusNonformat"/>
        <w:spacing w:before="200"/>
        <w:jc w:val="both"/>
      </w:pPr>
      <w:r>
        <w:t xml:space="preserve">    С правой стороны трафарет: "С горки не спускать", с левой стороны котла</w:t>
      </w:r>
    </w:p>
    <w:p w:rsidR="003974CF" w:rsidRDefault="003974CF">
      <w:pPr>
        <w:pStyle w:val="ConsPlusNonformat"/>
        <w:jc w:val="both"/>
      </w:pPr>
      <w:r>
        <w:t>и на торцевых днищах: "Срочный возврат на ст. ___________________________".</w:t>
      </w:r>
    </w:p>
    <w:p w:rsidR="003974CF" w:rsidRDefault="003974CF">
      <w:pPr>
        <w:pStyle w:val="ConsPlusNonformat"/>
        <w:jc w:val="both"/>
      </w:pPr>
      <w:r>
        <w:t xml:space="preserve">                                                 (указываются станция</w:t>
      </w:r>
    </w:p>
    <w:p w:rsidR="003974CF" w:rsidRDefault="003974CF">
      <w:pPr>
        <w:pStyle w:val="ConsPlusNonformat"/>
        <w:jc w:val="both"/>
      </w:pPr>
      <w:r>
        <w:t xml:space="preserve">                                                  и железная дорога)</w:t>
      </w:r>
    </w:p>
    <w:p w:rsidR="003974CF" w:rsidRDefault="003974CF">
      <w:pPr>
        <w:pStyle w:val="ConsPlusNormal"/>
        <w:ind w:firstLine="540"/>
        <w:jc w:val="both"/>
      </w:pPr>
      <w:r>
        <w:t>76. Заполнение вагонов-цистерн этиловой жидкостью производится в пределах грузоподъемности, но не более 95% вместимости котла.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77. После налива этиловой жидкости грузоотправитель обязан: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77.1. Обработать части вагона-цистерны, загрязненные этиловой жидкостью средствами нейтрализации.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lastRenderedPageBreak/>
        <w:t>77.2. Герметично закрыть все вентили, опломбировать вагон-цистерну ЗПУ.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78. При обнаружении в пути следования неисправности, из-за которой следование вагона-цистерны с этиловой жидкостью до станции назначения невозможно, такой вагон-цистерна отцепляется от грузового поезда, отводится на отдельный железнодорожный путь согласно ТРА станции.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В случае течи груза у места течи должна быть немедленно поставлена емкость для сбора жидкости и предотвращения попадания ее на землю.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Места, облитые этиловой жидкостью, нейтрализуются хлорной известью.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79. Грузополучатель обязан слить этиловую жидкость из вагона-цистерны полностью без остатка, после слива дважды промыть котел чистым бензином, удалить его из котла и заполнить вагон-цистерну азотом под давлением 0,1 МПа, герметично закрыть все вентили и опломбировать колпак вагона-цистерны ЗПУ.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Грузополучатель обязан обработать арматуру и наружные части котла, а также раму и ходовые части вагона-цистерны, загрязненные этиловой жидкостью при сливе, средствами нейтрализации.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Полнота слива, тщательность промывки, заполнение вагона-цистерны азотом и герметичное закрытие всех вентилей производится грузополучателем. О выполнении указанных работ грузополучателем в уведомлении о завершении грузовой операции указывается: "Вагон-цистерна слит полностью, промыт, заполнен азотом и герметично закрыт".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80. Грузы класса 8 (кислоты, щелочи) или имеющие дополнительную опасность класса 8 перевозятся в специальных вагонах-цистернах с верхним сливом, если в Алфавитном </w:t>
      </w:r>
      <w:hyperlink r:id="rId88" w:history="1">
        <w:r>
          <w:rPr>
            <w:color w:val="0000FF"/>
          </w:rPr>
          <w:t>указателе</w:t>
        </w:r>
      </w:hyperlink>
      <w:r>
        <w:t xml:space="preserve"> опасных грузов Правил перевозок опасных грузов не указано иное.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Title"/>
        <w:jc w:val="center"/>
        <w:outlineLvl w:val="1"/>
      </w:pPr>
      <w:r>
        <w:t>VII. Действия при обнаружении неисправности вагонов-цистерн</w:t>
      </w:r>
    </w:p>
    <w:p w:rsidR="003974CF" w:rsidRDefault="003974CF">
      <w:pPr>
        <w:pStyle w:val="ConsPlusTitle"/>
        <w:jc w:val="center"/>
      </w:pPr>
      <w:r>
        <w:t>в пути следования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81. В случае если в вагоне-цистерне обнаружена неисправность, и он не может следовать по назначению такой вагон-цистерна выставляется на специально выделенный железнодорожный путь, установленный ТРА станции.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При наличии сопровождающего вагон-цистерна должен находиться под его наблюдением. Если группа вагонов-цистерн сопровождается одним сопровождающим, то от грузового поезда отцепляется вся группа вагонов-цистерн.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82. О задержке неисправного вагона-цистерны перевозчик, а при наличии сопровождающего вагон-цистерну последний уведомляет грузоотправителя (грузополучателя). В зависимости от характера повреждения вагона-цистерны грузоотправитель обязан направить на станцию отцепки соответствующий порожний вагон-цистерну для перелива груза либо обеспечить ремонт неисправного вагона-цистерны &lt;26&gt;.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89" w:history="1">
        <w:r>
          <w:rPr>
            <w:color w:val="0000FF"/>
          </w:rPr>
          <w:t>Пункт 4.1.14</w:t>
        </w:r>
      </w:hyperlink>
      <w:r>
        <w:t xml:space="preserve">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83. В случае обнаружения в пути следования неисправного вагона-цистерны с опасным грузом перекачка опасного груза осуществляется в присутствии представителя перевозчика и специалиста грузоотправителя (грузополучателя), сопровождающего груз, если вагон-цистерна следует в сопровождении.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lastRenderedPageBreak/>
        <w:t>84. В случае течи груза или возникновения другой аварийной ситуации принимаются меры в соответствии с требованиями аварийных карточек на данный груз &lt;27&gt;.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90" w:history="1">
        <w:r>
          <w:rPr>
            <w:color w:val="0000FF"/>
          </w:rPr>
          <w:t>Пункт 5.4</w:t>
        </w:r>
      </w:hyperlink>
      <w:r>
        <w:t>. Правил перевозок жидких грузов.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  <w:r>
        <w:t>О неисправности вагона-цистерны представителем перевозчика с участием сопровождающего уполномоченного лица, в случае если осуществляется сопровождение вагона-цистерны, составляется акт общей формы в двух экземплярах с указанием технического состояния вагона-цистерны, вида неисправности, мер, принятых для устранения неисправности, а также информации о возможности дальнейшего следования вагона-цистерны. Один экземпляр акта общей формы прилагается к накладной.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При обнаружении в пути следования течи груза из вагона-цистерны перед следующей погрузкой исправность вагона-цистерны или его оборудования должна быть подтверждена грузоотправителем путем проведения проверки надлежащего функционирования оборудования.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85. При направлении в ремонт порожнего вагона-цистерны его владелец должен обеспечить промывку, нейтрализацию, и при необходимости дегазацию внутренней и наружной поверхности котла вагона-цистерны, и предоставление перевозчику справки о проведении указанных работ.</w:t>
      </w:r>
    </w:p>
    <w:p w:rsidR="003974CF" w:rsidRDefault="003974CF">
      <w:pPr>
        <w:pStyle w:val="ConsPlusNormal"/>
        <w:spacing w:before="220"/>
        <w:ind w:firstLine="540"/>
        <w:jc w:val="both"/>
      </w:pPr>
      <w:r>
        <w:t>При направлении вагона-цистерны в текущий отцепочный ремонт для устранения угрожающих безопасности движения неисправностей ходовых частей (тележек, колесных пар), автосцепного устройства промывка, нейтрализация и дегазация внутренней и наружной поверхности котла вагона-цистерны не является обязательной.</w:t>
      </w: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ind w:firstLine="540"/>
        <w:jc w:val="both"/>
      </w:pPr>
    </w:p>
    <w:p w:rsidR="003974CF" w:rsidRDefault="003974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DCC" w:rsidRDefault="00B85DCC">
      <w:bookmarkStart w:id="4" w:name="_GoBack"/>
      <w:bookmarkEnd w:id="4"/>
    </w:p>
    <w:sectPr w:rsidR="00B85DCC" w:rsidSect="0059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CF"/>
    <w:rsid w:val="003974CF"/>
    <w:rsid w:val="00B8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65762-03CF-4659-80B3-12AC3084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74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7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74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58FE9AE42CBA9E80732EA95C29AA6C503FC4D527DAEEFA4EE9E462F988EF53DE3D9EEEF424648EEEC9DDEF833BB796DD706766C6A48706dDO" TargetMode="External"/><Relationship Id="rId18" Type="http://schemas.openxmlformats.org/officeDocument/2006/relationships/hyperlink" Target="consultantplus://offline/ref=5C58FE9AE42CBA9E80732BA65F29AA6C553CCAD124D0B3F046B0E860FE87B044D97492EDF3236C88EEC9DDEF833BB796DD706766C6A48706dDO" TargetMode="External"/><Relationship Id="rId26" Type="http://schemas.openxmlformats.org/officeDocument/2006/relationships/hyperlink" Target="consultantplus://offline/ref=5C58FE9AE42CBA9E80732EA95C29AA6C503BC4D027D2EEFA4EE9E462F988EF53CC3DC6E0F2227A8EEC838EABD403d7O" TargetMode="External"/><Relationship Id="rId39" Type="http://schemas.openxmlformats.org/officeDocument/2006/relationships/image" Target="media/image3.wmf"/><Relationship Id="rId21" Type="http://schemas.openxmlformats.org/officeDocument/2006/relationships/hyperlink" Target="consultantplus://offline/ref=5C58FE9AE42CBA9E80732BA65F29AA6C523FCCD82A8DB9F81FBCEA67F1D8A743907893EDF3276C85B1CCC8FEDB37B38DC379707AC4A608d4O" TargetMode="External"/><Relationship Id="rId34" Type="http://schemas.openxmlformats.org/officeDocument/2006/relationships/hyperlink" Target="consultantplus://offline/ref=5C58FE9AE42CBA9E80732BA65F29AA6C553CCAD124D0B3F046B0E860FE87B044D97492EDF3266286EEC9DDEF833BB796DD706766C6A48706dDO" TargetMode="External"/><Relationship Id="rId42" Type="http://schemas.openxmlformats.org/officeDocument/2006/relationships/image" Target="media/image6.wmf"/><Relationship Id="rId47" Type="http://schemas.openxmlformats.org/officeDocument/2006/relationships/hyperlink" Target="consultantplus://offline/ref=5C58FE9AE42CBA9E80732BA65F29AA6C553CCAD124D0B3F046B0E860FE87B044D97492EDF3266586EEC9DDEF833BB796DD706766C6A48706dDO" TargetMode="External"/><Relationship Id="rId50" Type="http://schemas.openxmlformats.org/officeDocument/2006/relationships/hyperlink" Target="consultantplus://offline/ref=5C58FE9AE42CBA9E80732EA95C29AA6C503ACDD422D3EEFA4EE9E462F988EF53DE3D9EECF327648FE796D8FA9263BB92C66E6E71DAA6856E05d6O" TargetMode="External"/><Relationship Id="rId55" Type="http://schemas.openxmlformats.org/officeDocument/2006/relationships/hyperlink" Target="consultantplus://offline/ref=5C58FE9AE42CBA9E80732BA65F29AA6C553CCAD124D0B3F046B0E860FE87B044D97492EDF326618EEEC9DDEF833BB796DD706766C6A48706dDO" TargetMode="External"/><Relationship Id="rId63" Type="http://schemas.openxmlformats.org/officeDocument/2006/relationships/hyperlink" Target="consultantplus://offline/ref=5C58FE9AE42CBA9E80732EA95C29AA6C5231CCD520DAEEFA4EE9E462F988EF53CC3DC6E0F2227A8EEC838EABD403d7O" TargetMode="External"/><Relationship Id="rId68" Type="http://schemas.openxmlformats.org/officeDocument/2006/relationships/hyperlink" Target="consultantplus://offline/ref=5C58FE9AE42CBA9E80732EA95C29AA6C503FC4D527DAEEFA4EE9E462F988EF53CC3DC6E0F2227A8EEC838EABD403d7O" TargetMode="External"/><Relationship Id="rId76" Type="http://schemas.openxmlformats.org/officeDocument/2006/relationships/hyperlink" Target="consultantplus://offline/ref=5C58FE9AE42CBA9E80732EA95C29AA6C503FC4D527DAEEFA4EE9E462F988EF53DE3D9EECF322618AE396D8FA9263BB92C66E6E71DAA6856E05d6O" TargetMode="External"/><Relationship Id="rId84" Type="http://schemas.openxmlformats.org/officeDocument/2006/relationships/hyperlink" Target="consultantplus://offline/ref=5C58FE9AE42CBA9E80732EA95C29AA6C503FC4D527DAEEFA4EE9E462F988EF53DE3D9EEEF424648EEEC9DDEF833BB796DD706766C6A48706dDO" TargetMode="External"/><Relationship Id="rId89" Type="http://schemas.openxmlformats.org/officeDocument/2006/relationships/hyperlink" Target="consultantplus://offline/ref=5C58FE9AE42CBA9E80732BA65F29AA6C553CCAD124D0B3F046B0E860FE87B044D97492EDF3256D89EEC9DDEF833BB796DD706766C6A48706dDO" TargetMode="External"/><Relationship Id="rId7" Type="http://schemas.openxmlformats.org/officeDocument/2006/relationships/hyperlink" Target="consultantplus://offline/ref=5C58FE9AE42CBA9E80732EA95C29AA6C573DC8D727D0B3F046B0E860FE87B056D92C9EECF6396487FB9F8CA90Dd7O" TargetMode="External"/><Relationship Id="rId71" Type="http://schemas.openxmlformats.org/officeDocument/2006/relationships/hyperlink" Target="consultantplus://offline/ref=5C58FE9AE42CBA9E80732EA95C29AA6C503FC4D527DAEEFA4EE9E462F988EF53DE3D9EEEF424648EEEC9DDEF833BB796DD706766C6A48706dDO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58FE9AE42CBA9E80732EA95C29AA6C5031C4D128DAEEFA4EE9E462F988EF53DE3D9EECF3276488E196D8FA9263BB92C66E6E71DAA6856E05d6O" TargetMode="External"/><Relationship Id="rId29" Type="http://schemas.openxmlformats.org/officeDocument/2006/relationships/hyperlink" Target="consultantplus://offline/ref=5C58FE9AE42CBA9E80732EA95C29AA6C503BC4D027D2EEFA4EE9E462F988EF53DE3D9EECF325608DE696D8FA9263BB92C66E6E71DAA6856E05d6O" TargetMode="External"/><Relationship Id="rId11" Type="http://schemas.openxmlformats.org/officeDocument/2006/relationships/hyperlink" Target="consultantplus://offline/ref=5C58FE9AE42CBA9E80732BA65F29AA6C5B3ECFDB7787B1A113BEED68AEDDA052907896F3F32E7A8CE59F08dDO" TargetMode="External"/><Relationship Id="rId24" Type="http://schemas.openxmlformats.org/officeDocument/2006/relationships/hyperlink" Target="consultantplus://offline/ref=5C58FE9AE42CBA9E80732EA95C29AA6C5031C4D128DAEEFA4EE9E462F988EF53DE3D9EECF327658DE496D8FA9263BB92C66E6E71DAA6856E05d6O" TargetMode="External"/><Relationship Id="rId32" Type="http://schemas.openxmlformats.org/officeDocument/2006/relationships/hyperlink" Target="consultantplus://offline/ref=5C58FE9AE42CBA9E80732BA65F29AA6C563EC5D520D0B3F046B0E860FE87B056D92C9EECF6396487FB9F8CA90Dd7O" TargetMode="External"/><Relationship Id="rId37" Type="http://schemas.openxmlformats.org/officeDocument/2006/relationships/image" Target="media/image1.wmf"/><Relationship Id="rId40" Type="http://schemas.openxmlformats.org/officeDocument/2006/relationships/image" Target="media/image4.wmf"/><Relationship Id="rId45" Type="http://schemas.openxmlformats.org/officeDocument/2006/relationships/image" Target="media/image9.wmf"/><Relationship Id="rId53" Type="http://schemas.openxmlformats.org/officeDocument/2006/relationships/hyperlink" Target="consultantplus://offline/ref=5C58FE9AE42CBA9E80732EA95C29AA6C523BCDD322D2EEFA4EE9E462F988EF53DE3D9EECF327648FE496D8FA9263BB92C66E6E71DAA6856E05d6O" TargetMode="External"/><Relationship Id="rId58" Type="http://schemas.openxmlformats.org/officeDocument/2006/relationships/hyperlink" Target="consultantplus://offline/ref=5C58FE9AE42CBA9E80732BA65F29AA6C553CCAD124D0B3F046B0E860FE87B044D97492EDF326618FEEC9DDEF833BB796DD706766C6A48706dDO" TargetMode="External"/><Relationship Id="rId66" Type="http://schemas.openxmlformats.org/officeDocument/2006/relationships/hyperlink" Target="consultantplus://offline/ref=5C58FE9AE42CBA9E80732EA95C29AA6C503ACDD422D3EEFA4EE9E462F988EF53DE3D9EECF327648FE796D8FA9263BB92C66E6E71DAA6856E05d6O" TargetMode="External"/><Relationship Id="rId74" Type="http://schemas.openxmlformats.org/officeDocument/2006/relationships/hyperlink" Target="consultantplus://offline/ref=5C58FE9AE42CBA9E80732EA95C29AA6C503BCFD928D9EEFA4EE9E462F988EF53DE3D9EECF327648FE096D8FA9263BB92C66E6E71DAA6856E05d6O" TargetMode="External"/><Relationship Id="rId79" Type="http://schemas.openxmlformats.org/officeDocument/2006/relationships/hyperlink" Target="consultantplus://offline/ref=5C58FE9AE42CBA9E80732BA65F29AA6C553CCAD124D0B3F046B0E860FE87B044D97492EDF32E6688EEC9DDEF833BB796DD706766C6A48706dDO" TargetMode="External"/><Relationship Id="rId87" Type="http://schemas.openxmlformats.org/officeDocument/2006/relationships/hyperlink" Target="consultantplus://offline/ref=5C58FE9AE42CBA9E80732BA65F29AA6C553CCAD124D0B3F046B0E860FE87B044D97492EDF32E6688EEC9DDEF833BB796DD706766C6A48706dDO" TargetMode="External"/><Relationship Id="rId5" Type="http://schemas.openxmlformats.org/officeDocument/2006/relationships/hyperlink" Target="consultantplus://offline/ref=5C58FE9AE42CBA9E80732EA95C29AA6C5031C4D128DAEEFA4EE9E462F988EF53DE3D9EEFF12C30DFA1C881AAD328B69ADD726E7A0Cd5O" TargetMode="External"/><Relationship Id="rId61" Type="http://schemas.openxmlformats.org/officeDocument/2006/relationships/hyperlink" Target="consultantplus://offline/ref=5C58FE9AE42CBA9E80732EA95C29AA6C503FC4D527DAEEFA4EE9E462F988EF53DE3D9EECF327648AE496D8FA9263BB92C66E6E71DAA6856E05d6O" TargetMode="External"/><Relationship Id="rId82" Type="http://schemas.openxmlformats.org/officeDocument/2006/relationships/hyperlink" Target="consultantplus://offline/ref=5C58FE9AE42CBA9E80732EA95C29AA6C503FC4D527DAEEFA4EE9E462F988EF53DE3D9EEEF424648EEEC9DDEF833BB796DD706766C6A48706dDO" TargetMode="External"/><Relationship Id="rId90" Type="http://schemas.openxmlformats.org/officeDocument/2006/relationships/hyperlink" Target="consultantplus://offline/ref=5C58FE9AE42CBA9E80732BA65F29AA6C553CCAD124D0B3F046B0E860FE87B044D97492EDF3236286EEC9DDEF833BB796DD706766C6A48706dDO" TargetMode="External"/><Relationship Id="rId19" Type="http://schemas.openxmlformats.org/officeDocument/2006/relationships/hyperlink" Target="consultantplus://offline/ref=5C58FE9AE42CBA9E80732BA65F29AA6C573FCCD528D0B3F046B0E860FE87B056D92C9EECF6396487FB9F8CA90Dd7O" TargetMode="External"/><Relationship Id="rId14" Type="http://schemas.openxmlformats.org/officeDocument/2006/relationships/hyperlink" Target="consultantplus://offline/ref=5C58FE9AE42CBA9E80732EA95C29AA6C503FC4D527DAEEFA4EE9E462F988EF53DE3D9EECF327648DE196D8FA9263BB92C66E6E71DAA6856E05d6O" TargetMode="External"/><Relationship Id="rId22" Type="http://schemas.openxmlformats.org/officeDocument/2006/relationships/hyperlink" Target="consultantplus://offline/ref=5C58FE9AE42CBA9E80732EA95C29AA6C5031C4D128DAEEFA4EE9E462F988EF53DE3D9EECF327658DE496D8FA9263BB92C66E6E71DAA6856E05d6O" TargetMode="External"/><Relationship Id="rId27" Type="http://schemas.openxmlformats.org/officeDocument/2006/relationships/hyperlink" Target="consultantplus://offline/ref=5C58FE9AE42CBA9E80732BA65F29AA6C553CCAD124D0B3F046B0E860FE87B056D92C9EECF6396487FB9F8CA90Dd7O" TargetMode="External"/><Relationship Id="rId30" Type="http://schemas.openxmlformats.org/officeDocument/2006/relationships/hyperlink" Target="consultantplus://offline/ref=5C58FE9AE42CBA9E80732BA65F29AA6C553CCAD124D0B3F046B0E860FE87B044D97492EDF3216187EEC9DDEF833BB796DD706766C6A48706dDO" TargetMode="External"/><Relationship Id="rId35" Type="http://schemas.openxmlformats.org/officeDocument/2006/relationships/hyperlink" Target="consultantplus://offline/ref=5C58FE9AE42CBA9E80732BA65F29AA6C553CCAD124D0B3F046B0E860FE87B044D97492EDF32E6688EEC9DDEF833BB796DD706766C6A48706dDO" TargetMode="External"/><Relationship Id="rId43" Type="http://schemas.openxmlformats.org/officeDocument/2006/relationships/image" Target="media/image7.wmf"/><Relationship Id="rId48" Type="http://schemas.openxmlformats.org/officeDocument/2006/relationships/hyperlink" Target="consultantplus://offline/ref=5C58FE9AE42CBA9E80732EA95C29AA6C5138C9D224DCEEFA4EE9E462F988EF53DE3D9EECF327658CEC96D8FA9263BB92C66E6E71DAA6856E05d6O" TargetMode="External"/><Relationship Id="rId56" Type="http://schemas.openxmlformats.org/officeDocument/2006/relationships/hyperlink" Target="consultantplus://offline/ref=5C58FE9AE42CBA9E80732EA95C29AA6C523BCDD322D2EEFA4EE9E462F988EF53DE3D9EECF327648FE496D8FA9263BB92C66E6E71DAA6856E05d6O" TargetMode="External"/><Relationship Id="rId64" Type="http://schemas.openxmlformats.org/officeDocument/2006/relationships/hyperlink" Target="consultantplus://offline/ref=5C58FE9AE42CBA9E80732EA95C29AA6C523BCDD328DEEEFA4EE9E462F988EF53DE3D9EECF327648BE096D8FA9263BB92C66E6E71DAA6856E05d6O" TargetMode="External"/><Relationship Id="rId69" Type="http://schemas.openxmlformats.org/officeDocument/2006/relationships/hyperlink" Target="consultantplus://offline/ref=5C58FE9AE42CBA9E80732EA95C29AA6C5039CDD623DFEEFA4EE9E462F988EF53DE3D9EECF327648FE096D8FA9263BB92C66E6E71DAA6856E05d6O" TargetMode="External"/><Relationship Id="rId77" Type="http://schemas.openxmlformats.org/officeDocument/2006/relationships/hyperlink" Target="consultantplus://offline/ref=5C58FE9AE42CBA9E80732EA95C29AA6C503FC4D527DAEEFA4EE9E462F988EF53DE3D9EECF3226188E796D8FA9263BB92C66E6E71DAA6856E05d6O" TargetMode="External"/><Relationship Id="rId8" Type="http://schemas.openxmlformats.org/officeDocument/2006/relationships/hyperlink" Target="consultantplus://offline/ref=5C58FE9AE42CBA9E80732EA95C29AA6C503FC4D527DAEEFA4EE9E462F988EF53DE3D9EEEF4246589EEC9DDEF833BB796DD706766C6A48706dDO" TargetMode="External"/><Relationship Id="rId51" Type="http://schemas.openxmlformats.org/officeDocument/2006/relationships/hyperlink" Target="consultantplus://offline/ref=5C58FE9AE42CBA9E80732EA95C29AA6C503ACDD422D3EEFA4EE9E462F988EF53DE3D9EECF3276488EC96D8FA9263BB92C66E6E71DAA6856E05d6O" TargetMode="External"/><Relationship Id="rId72" Type="http://schemas.openxmlformats.org/officeDocument/2006/relationships/hyperlink" Target="consultantplus://offline/ref=5C58FE9AE42CBA9E80732EA95C29AA6C513BCFD324DCEEFA4EE9E462F988EF53CC3DC6E0F2227A8EEC838EABD403d7O" TargetMode="External"/><Relationship Id="rId80" Type="http://schemas.openxmlformats.org/officeDocument/2006/relationships/hyperlink" Target="consultantplus://offline/ref=5C58FE9AE42CBA9E80732BA65F29AA6C553CCAD124D0B3F046B0E860FE87B044D97492EDF3246C8AEEC9DDEF833BB796DD706766C6A48706dDO" TargetMode="External"/><Relationship Id="rId85" Type="http://schemas.openxmlformats.org/officeDocument/2006/relationships/hyperlink" Target="consultantplus://offline/ref=5C58FE9AE42CBA9E80732BA65F29AA6C553CCAD124D0B3F046B0E860FE87B044D97492EDF3236688EEC9DDEF833BB796DD706766C6A48706dD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C58FE9AE42CBA9E80732BA65F29AA6C523FCCD82A8DB9F81FBCEA67F1D8A743907893EDF3276C85B1CCC8FEDB37B38DC379707AC4A608d4O" TargetMode="External"/><Relationship Id="rId17" Type="http://schemas.openxmlformats.org/officeDocument/2006/relationships/hyperlink" Target="consultantplus://offline/ref=5C58FE9AE42CBA9E80732EA95C29AA6C503FC4D527DAEEFA4EE9E462F988EF53DE3D9EECF327648DE096D8FA9263BB92C66E6E71DAA6856E05d6O" TargetMode="External"/><Relationship Id="rId25" Type="http://schemas.openxmlformats.org/officeDocument/2006/relationships/hyperlink" Target="consultantplus://offline/ref=5C58FE9AE42CBA9E80732BA65F29AA6C553CCAD124D0B3F046B0E860FE87B044D97492EDF323678BEEC9DDEF833BB796DD706766C6A48706dDO" TargetMode="External"/><Relationship Id="rId33" Type="http://schemas.openxmlformats.org/officeDocument/2006/relationships/hyperlink" Target="consultantplus://offline/ref=5C58FE9AE42CBA9E80732BA65F29AA6C563EC5D520D0B3F046B0E860FE87B044D97492E5F027668EEEC9DDEF833BB796DD706766C6A48706dDO" TargetMode="External"/><Relationship Id="rId38" Type="http://schemas.openxmlformats.org/officeDocument/2006/relationships/image" Target="media/image2.wmf"/><Relationship Id="rId46" Type="http://schemas.openxmlformats.org/officeDocument/2006/relationships/image" Target="media/image10.wmf"/><Relationship Id="rId59" Type="http://schemas.openxmlformats.org/officeDocument/2006/relationships/hyperlink" Target="consultantplus://offline/ref=5C58FE9AE42CBA9E80732BA65F29AA6C553CCAD124D0B3F046B0E860FE87B044D97492EDF326618FEEC9DDEF833BB796DD706766C6A48706dDO" TargetMode="External"/><Relationship Id="rId67" Type="http://schemas.openxmlformats.org/officeDocument/2006/relationships/hyperlink" Target="consultantplus://offline/ref=5C58FE9AE42CBA9E80732EA95C29AA6C503ACDD422D3EEFA4EE9E462F988EF53DE3D9EECF327648FE796D8FA9263BB92C66E6E71DAA6856E05d6O" TargetMode="External"/><Relationship Id="rId20" Type="http://schemas.openxmlformats.org/officeDocument/2006/relationships/hyperlink" Target="consultantplus://offline/ref=5C58FE9AE42CBA9E80732BA65F29AA6C5B3ECFDB7787B1A113BEED68AEDDA052907896F3F32E7A8CE59F08dDO" TargetMode="External"/><Relationship Id="rId41" Type="http://schemas.openxmlformats.org/officeDocument/2006/relationships/image" Target="media/image5.wmf"/><Relationship Id="rId54" Type="http://schemas.openxmlformats.org/officeDocument/2006/relationships/hyperlink" Target="consultantplus://offline/ref=5C58FE9AE42CBA9E80732BA65F29AA6C553CCAD124D0B3F046B0E860FE87B044D97492EDF3266087EEC9DDEF833BB796DD706766C6A48706dDO" TargetMode="External"/><Relationship Id="rId62" Type="http://schemas.openxmlformats.org/officeDocument/2006/relationships/hyperlink" Target="consultantplus://offline/ref=5C58FE9AE42CBA9E80732BA65F29AA6C553CCAD124D0B3F046B0E860FE87B044D97492EDF3266D8FEEC9DDEF833BB796DD706766C6A48706dDO" TargetMode="External"/><Relationship Id="rId70" Type="http://schemas.openxmlformats.org/officeDocument/2006/relationships/hyperlink" Target="consultantplus://offline/ref=5C58FE9AE42CBA9E80732EA95C29AA6C503FC4D527DAEEFA4EE9E462F988EF53DE3D9EEEF424648EEEC9DDEF833BB796DD706766C6A48706dDO" TargetMode="External"/><Relationship Id="rId75" Type="http://schemas.openxmlformats.org/officeDocument/2006/relationships/hyperlink" Target="consultantplus://offline/ref=5C58FE9AE42CBA9E80732EA95C29AA6C503BCFD928D9EEFA4EE9E462F988EF53DE3D9EECF3276486E196D8FA9263BB92C66E6E71DAA6856E05d6O" TargetMode="External"/><Relationship Id="rId83" Type="http://schemas.openxmlformats.org/officeDocument/2006/relationships/hyperlink" Target="consultantplus://offline/ref=5C58FE9AE42CBA9E80732BA65F29AA6C553CCAD124D0B3F046B0E860FE87B044D97492EDF323668AEEC9DDEF833BB796DD706766C6A48706dDO" TargetMode="External"/><Relationship Id="rId88" Type="http://schemas.openxmlformats.org/officeDocument/2006/relationships/hyperlink" Target="consultantplus://offline/ref=5C58FE9AE42CBA9E80732EA95C29AA6C503FC4D527DAEEFA4EE9E462F988EF53DE3D9EEEF424648EEEC9DDEF833BB796DD706766C6A48706dDO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58FE9AE42CBA9E80732EA95C29AA6C5031C9D323DDEEFA4EE9E462F988EF53DE3D9EECF327648CED96D8FA9263BB92C66E6E71DAA6856E05d6O" TargetMode="External"/><Relationship Id="rId15" Type="http://schemas.openxmlformats.org/officeDocument/2006/relationships/hyperlink" Target="consultantplus://offline/ref=5C58FE9AE42CBA9E80732EA95C29AA6C503FC4D527DAEEFA4EE9E462F988EF53DE3D9EEEF424648EEEC9DDEF833BB796DD706766C6A48706dDO" TargetMode="External"/><Relationship Id="rId23" Type="http://schemas.openxmlformats.org/officeDocument/2006/relationships/hyperlink" Target="consultantplus://offline/ref=5C58FE9AE42CBA9E80732BA65F29AA6C553CCAD124D0B3F046B0E860FE87B044D97492EDF3216288EEC9DDEF833BB796DD706766C6A48706dDO" TargetMode="External"/><Relationship Id="rId28" Type="http://schemas.openxmlformats.org/officeDocument/2006/relationships/hyperlink" Target="consultantplus://offline/ref=5C58FE9AE42CBA9E80732EA95C29AA6C503FC4D527DAEEFA4EE9E462F988EF53CC3DC6E0F2227A8EEC838EABD403d7O" TargetMode="External"/><Relationship Id="rId36" Type="http://schemas.openxmlformats.org/officeDocument/2006/relationships/hyperlink" Target="consultantplus://offline/ref=5C58FE9AE42CBA9E80732EA95C29AA6C503FC4D527DAEEFA4EE9E462F988EF53DE3D9EECF322618CE396D8FA9263BB92C66E6E71DAA6856E05d6O" TargetMode="External"/><Relationship Id="rId49" Type="http://schemas.openxmlformats.org/officeDocument/2006/relationships/hyperlink" Target="consultantplus://offline/ref=5C58FE9AE42CBA9E80732BA65F29AA6C553CCAD124D0B3F046B0E860FE87B044D97492EDF3206D89EEC9DDEF833BB796DD706766C6A48706dDO" TargetMode="External"/><Relationship Id="rId57" Type="http://schemas.openxmlformats.org/officeDocument/2006/relationships/hyperlink" Target="consultantplus://offline/ref=5C58FE9AE42CBA9E80732BA65F29AA6C553CCAD124D0B3F046B0E860FE87B044D97492EDF326618FEEC9DDEF833BB796DD706766C6A48706dDO" TargetMode="External"/><Relationship Id="rId10" Type="http://schemas.openxmlformats.org/officeDocument/2006/relationships/hyperlink" Target="consultantplus://offline/ref=5C58FE9AE42CBA9E80732EA95C29AA6C503FC4D527DAEEFA4EE9E462F988EF53DE3D9EEEF424648EEEC9DDEF833BB796DD706766C6A48706dDO" TargetMode="External"/><Relationship Id="rId31" Type="http://schemas.openxmlformats.org/officeDocument/2006/relationships/hyperlink" Target="consultantplus://offline/ref=5C58FE9AE42CBA9E80732EA95C29AA6C503FC4D527DAEEFA4EE9E462F988EF53DE3D9EECF322618CE396D8FA9263BB92C66E6E71DAA6856E05d6O" TargetMode="External"/><Relationship Id="rId44" Type="http://schemas.openxmlformats.org/officeDocument/2006/relationships/image" Target="media/image8.wmf"/><Relationship Id="rId52" Type="http://schemas.openxmlformats.org/officeDocument/2006/relationships/hyperlink" Target="consultantplus://offline/ref=5C58FE9AE42CBA9E80732EA95C29AA6C503FC4D527DAEEFA4EE9E462F988EF53DE3D9EECF322618CE396D8FA9263BB92C66E6E71DAA6856E05d6O" TargetMode="External"/><Relationship Id="rId60" Type="http://schemas.openxmlformats.org/officeDocument/2006/relationships/hyperlink" Target="consultantplus://offline/ref=5C58FE9AE42CBA9E80732EA95C29AA6C523BCDD328DEEEFA4EE9E462F988EF53DE3D9EECF327648FE496D8FA9263BB92C66E6E71DAA6856E05d6O" TargetMode="External"/><Relationship Id="rId65" Type="http://schemas.openxmlformats.org/officeDocument/2006/relationships/hyperlink" Target="consultantplus://offline/ref=5C58FE9AE42CBA9E80732EA95C29AA6C523BCDD328DEEEFA4EE9E462F988EF53DE3D9EECF87335CAB0908DAEC836BF8DC1706C07d9O" TargetMode="External"/><Relationship Id="rId73" Type="http://schemas.openxmlformats.org/officeDocument/2006/relationships/hyperlink" Target="consultantplus://offline/ref=5C58FE9AE42CBA9E80732BA65F29AA6C553CCAD124D0B3F046B0E860FE87B044D97492EDF3256788EEC9DDEF833BB796DD706766C6A48706dDO" TargetMode="External"/><Relationship Id="rId78" Type="http://schemas.openxmlformats.org/officeDocument/2006/relationships/hyperlink" Target="consultantplus://offline/ref=5C58FE9AE42CBA9E80732BA65F29AA6C553CCAD124D0B3F046B0E860FE87B044D97492EDF3246189EEC9DDEF833BB796DD706766C6A48706dDO" TargetMode="External"/><Relationship Id="rId81" Type="http://schemas.openxmlformats.org/officeDocument/2006/relationships/hyperlink" Target="consultantplus://offline/ref=5C58FE9AE42CBA9E80732EA95C29AA6C503FC4D527DAEEFA4EE9E462F988EF53DE3D9EEAF22E638EEEC9DDEF833BB796DD706766C6A48706dDO" TargetMode="External"/><Relationship Id="rId86" Type="http://schemas.openxmlformats.org/officeDocument/2006/relationships/hyperlink" Target="consultantplus://offline/ref=5C58FE9AE42CBA9E80732EA95C29AA6C5039CDD623DFEEFA4EE9E462F988EF53DE3D9EECF327648FE096D8FA9263BB92C66E6E71DAA6856E05d6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C58FE9AE42CBA9E80732EA95C29AA6C503FC4D527DAEEFA4EE9E462F988EF53DE3D9EEEF4246689EEC9DDEF833BB796DD706766C6A48706d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9141</Words>
  <Characters>52110</Characters>
  <Application>Microsoft Office Word</Application>
  <DocSecurity>0</DocSecurity>
  <Lines>434</Lines>
  <Paragraphs>122</Paragraphs>
  <ScaleCrop>false</ScaleCrop>
  <Company/>
  <LinksUpToDate>false</LinksUpToDate>
  <CharactersWithSpaces>61129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Алифанова Ирина Александровна</dc:creator>
  <cp:keywords/>
  <dc:description/>
  <cp:lastModifiedBy>Алифанова Ирина Александровна</cp:lastModifiedBy>
  <cp:revision>1</cp:revision>
  <dcterms:created xsi:type="dcterms:W3CDTF">2021-09-15T14:29:00Z</dcterms:created>
  <dcterms:modified xsi:type="dcterms:W3CDTF">2021-09-15T14:30:00Z</dcterms:modified>
</cp:coreProperties>
</file>